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798B" w14:textId="77777777" w:rsidR="006A1281" w:rsidRPr="006A1281" w:rsidRDefault="006A1281" w:rsidP="006A1281">
      <w:pPr>
        <w:widowControl w:val="0"/>
        <w:autoSpaceDE w:val="0"/>
        <w:autoSpaceDN w:val="0"/>
        <w:adjustRightInd w:val="0"/>
        <w:jc w:val="center"/>
        <w:rPr>
          <w:rFonts w:ascii="Times New Roman" w:hAnsi="Times New Roman" w:cs="Times New Roman"/>
          <w:sz w:val="44"/>
        </w:rPr>
      </w:pPr>
      <w:r w:rsidRPr="006A1281">
        <w:rPr>
          <w:rFonts w:ascii="Times New Roman" w:hAnsi="Times New Roman" w:cs="Times New Roman"/>
          <w:noProof/>
          <w:sz w:val="44"/>
        </w:rPr>
        <w:drawing>
          <wp:anchor distT="0" distB="0" distL="114300" distR="114300" simplePos="0" relativeHeight="251658240" behindDoc="0" locked="0" layoutInCell="1" allowOverlap="1" wp14:anchorId="4B463D45" wp14:editId="60A953AF">
            <wp:simplePos x="0" y="0"/>
            <wp:positionH relativeFrom="column">
              <wp:posOffset>0</wp:posOffset>
            </wp:positionH>
            <wp:positionV relativeFrom="paragraph">
              <wp:posOffset>0</wp:posOffset>
            </wp:positionV>
            <wp:extent cx="1955800" cy="965200"/>
            <wp:effectExtent l="0" t="0" r="0" b="0"/>
            <wp:wrapTight wrapText="bothSides">
              <wp:wrapPolygon edited="0">
                <wp:start x="0" y="0"/>
                <wp:lineTo x="0" y="21032"/>
                <wp:lineTo x="21319" y="2103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89EB0" w14:textId="77777777" w:rsidR="006A1281" w:rsidRDefault="006A1281" w:rsidP="006A1281">
      <w:pPr>
        <w:widowControl w:val="0"/>
        <w:autoSpaceDE w:val="0"/>
        <w:autoSpaceDN w:val="0"/>
        <w:adjustRightInd w:val="0"/>
        <w:jc w:val="center"/>
        <w:rPr>
          <w:rFonts w:ascii="Times New Roman" w:hAnsi="Times New Roman" w:cs="Times New Roman"/>
          <w:b/>
          <w:bCs/>
          <w:sz w:val="44"/>
        </w:rPr>
      </w:pPr>
      <w:r w:rsidRPr="006A1281">
        <w:rPr>
          <w:rFonts w:ascii="Times New Roman" w:hAnsi="Times New Roman" w:cs="Times New Roman"/>
          <w:b/>
          <w:bCs/>
          <w:sz w:val="44"/>
        </w:rPr>
        <w:t>Density Is a Periodic Property Discovering an Element</w:t>
      </w:r>
    </w:p>
    <w:p w14:paraId="762C19C5" w14:textId="77777777" w:rsidR="00D44563" w:rsidRDefault="00D44563" w:rsidP="00D44563">
      <w:pPr>
        <w:widowControl w:val="0"/>
        <w:autoSpaceDE w:val="0"/>
        <w:autoSpaceDN w:val="0"/>
        <w:adjustRightInd w:val="0"/>
        <w:jc w:val="center"/>
        <w:rPr>
          <w:rFonts w:ascii="Times New Roman" w:hAnsi="Times New Roman" w:cs="Times New Roman"/>
          <w:b/>
          <w:bCs/>
          <w:i/>
          <w:sz w:val="28"/>
          <w:szCs w:val="28"/>
        </w:rPr>
      </w:pP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r w:rsidRPr="00D44563">
        <w:rPr>
          <w:rFonts w:ascii="Times New Roman" w:hAnsi="Times New Roman" w:cs="Times New Roman"/>
          <w:b/>
          <w:bCs/>
          <w:i/>
          <w:sz w:val="28"/>
          <w:szCs w:val="28"/>
        </w:rPr>
        <w:tab/>
      </w:r>
    </w:p>
    <w:p w14:paraId="3BACB3EF" w14:textId="77777777" w:rsidR="006A1281" w:rsidRDefault="006A1281" w:rsidP="006A1281">
      <w:pPr>
        <w:widowControl w:val="0"/>
        <w:autoSpaceDE w:val="0"/>
        <w:autoSpaceDN w:val="0"/>
        <w:adjustRightInd w:val="0"/>
        <w:rPr>
          <w:rFonts w:ascii="Times New Roman" w:hAnsi="Times New Roman" w:cs="Times New Roman"/>
          <w:i/>
          <w:iCs/>
        </w:rPr>
      </w:pPr>
    </w:p>
    <w:p w14:paraId="6B7FA42C"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t>Introduction</w:t>
      </w:r>
    </w:p>
    <w:p w14:paraId="1ACA2FB6" w14:textId="77777777" w:rsidR="006A1281" w:rsidRPr="006A1281" w:rsidRDefault="006A1281" w:rsidP="006A1281">
      <w:pPr>
        <w:widowControl w:val="0"/>
        <w:autoSpaceDE w:val="0"/>
        <w:autoSpaceDN w:val="0"/>
        <w:adjustRightInd w:val="0"/>
        <w:ind w:left="720" w:right="900"/>
        <w:rPr>
          <w:rFonts w:ascii="Times New Roman" w:hAnsi="Times New Roman" w:cs="Times New Roman"/>
        </w:rPr>
      </w:pPr>
      <w:r w:rsidRPr="006A1281">
        <w:rPr>
          <w:rFonts w:ascii="Times New Roman" w:hAnsi="Times New Roman" w:cs="Times New Roman"/>
          <w:i/>
          <w:iCs/>
        </w:rPr>
        <w:t>"With the periodic and atomic relations now shown to exist between all atoms and the properties of their elements, we see the possibility not only of noting the absence of some of them but even of determining…</w:t>
      </w:r>
      <w:r w:rsidRPr="006A1281">
        <w:rPr>
          <w:rFonts w:ascii="Times New Roman" w:hAnsi="Times New Roman" w:cs="Times New Roman"/>
        </w:rPr>
        <w:t xml:space="preserve"> </w:t>
      </w:r>
      <w:r w:rsidRPr="006A1281">
        <w:rPr>
          <w:rFonts w:ascii="Times New Roman" w:hAnsi="Times New Roman" w:cs="Times New Roman"/>
          <w:i/>
          <w:iCs/>
        </w:rPr>
        <w:t>properties of these as yet unknown elements."</w:t>
      </w:r>
    </w:p>
    <w:p w14:paraId="5995192E" w14:textId="77777777" w:rsidR="006A1281" w:rsidRPr="006A1281" w:rsidRDefault="006A1281" w:rsidP="006A1281">
      <w:pPr>
        <w:widowControl w:val="0"/>
        <w:autoSpaceDE w:val="0"/>
        <w:autoSpaceDN w:val="0"/>
        <w:adjustRightInd w:val="0"/>
        <w:ind w:right="900"/>
        <w:rPr>
          <w:rFonts w:ascii="Times New Roman" w:hAnsi="Times New Roman" w:cs="Times New Roman"/>
        </w:rPr>
      </w:pPr>
    </w:p>
    <w:p w14:paraId="47F3DF2A" w14:textId="77777777" w:rsidR="006A1281" w:rsidRPr="006A1281" w:rsidRDefault="006A1281" w:rsidP="006A1281">
      <w:pPr>
        <w:widowControl w:val="0"/>
        <w:autoSpaceDE w:val="0"/>
        <w:autoSpaceDN w:val="0"/>
        <w:adjustRightInd w:val="0"/>
        <w:ind w:left="720" w:right="900"/>
        <w:rPr>
          <w:rFonts w:ascii="Times New Roman" w:hAnsi="Times New Roman" w:cs="Times New Roman"/>
        </w:rPr>
      </w:pPr>
      <w:r w:rsidRPr="006A1281">
        <w:rPr>
          <w:rFonts w:ascii="Times New Roman" w:hAnsi="Times New Roman" w:cs="Times New Roman"/>
        </w:rPr>
        <w:t>Dmitri Mendeleev proposed the periodic law for the classification of elements in 1869-1871. After observing trends in the properties of elements when they were arranged in order of increasing atomic mass, Mendeleev made a startling prediction. He predicted the existence and properties of at least three undiscovered elements. Mendeleev saw what other scientists before him had missed-he saw what wasn't there!</w:t>
      </w:r>
    </w:p>
    <w:p w14:paraId="71C525D9" w14:textId="77777777" w:rsidR="006A1281" w:rsidRPr="006A1281" w:rsidRDefault="006A1281" w:rsidP="006A1281">
      <w:pPr>
        <w:widowControl w:val="0"/>
        <w:autoSpaceDE w:val="0"/>
        <w:autoSpaceDN w:val="0"/>
        <w:adjustRightInd w:val="0"/>
        <w:rPr>
          <w:rFonts w:ascii="Times New Roman" w:hAnsi="Times New Roman" w:cs="Times New Roman"/>
          <w:b/>
          <w:bCs/>
        </w:rPr>
      </w:pPr>
    </w:p>
    <w:p w14:paraId="3349DCA2" w14:textId="3ADE9243" w:rsidR="006A1281" w:rsidRPr="006A1281" w:rsidRDefault="006A1281" w:rsidP="006A1281">
      <w:pPr>
        <w:widowControl w:val="0"/>
        <w:autoSpaceDE w:val="0"/>
        <w:autoSpaceDN w:val="0"/>
        <w:adjustRightInd w:val="0"/>
        <w:rPr>
          <w:rFonts w:ascii="Times New Roman" w:hAnsi="Times New Roman" w:cs="Times New Roman"/>
        </w:rPr>
      </w:pPr>
      <w:r w:rsidRPr="006A1281">
        <w:rPr>
          <w:rFonts w:ascii="Times New Roman" w:hAnsi="Times New Roman" w:cs="Times New Roman"/>
          <w:b/>
          <w:bCs/>
          <w:sz w:val="28"/>
          <w:szCs w:val="28"/>
        </w:rPr>
        <w:t>Concepts</w:t>
      </w:r>
      <w:r w:rsidRPr="006A1281">
        <w:rPr>
          <w:rFonts w:ascii="Times New Roman" w:hAnsi="Times New Roman" w:cs="Times New Roman"/>
        </w:rPr>
        <w:t xml:space="preserve">      • Periodic law </w:t>
      </w:r>
      <w:r w:rsidR="00EF4FE8">
        <w:rPr>
          <w:rFonts w:ascii="Times New Roman" w:hAnsi="Times New Roman" w:cs="Times New Roman"/>
        </w:rPr>
        <w:t xml:space="preserve">  </w:t>
      </w:r>
      <w:r w:rsidRPr="006A1281">
        <w:rPr>
          <w:rFonts w:ascii="Times New Roman" w:hAnsi="Times New Roman" w:cs="Times New Roman"/>
        </w:rPr>
        <w:t>• Density </w:t>
      </w:r>
      <w:r w:rsidR="00EF4FE8">
        <w:rPr>
          <w:rFonts w:ascii="Times New Roman" w:hAnsi="Times New Roman" w:cs="Times New Roman"/>
        </w:rPr>
        <w:t xml:space="preserve">   </w:t>
      </w:r>
      <w:r w:rsidRPr="006A1281">
        <w:rPr>
          <w:rFonts w:ascii="Times New Roman" w:hAnsi="Times New Roman" w:cs="Times New Roman"/>
        </w:rPr>
        <w:t xml:space="preserve">• Group IV elements </w:t>
      </w:r>
      <w:r w:rsidR="00EF4FE8">
        <w:rPr>
          <w:rFonts w:ascii="Times New Roman" w:hAnsi="Times New Roman" w:cs="Times New Roman"/>
        </w:rPr>
        <w:t xml:space="preserve">   </w:t>
      </w:r>
      <w:r w:rsidRPr="006A1281">
        <w:rPr>
          <w:rFonts w:ascii="Times New Roman" w:hAnsi="Times New Roman" w:cs="Times New Roman"/>
        </w:rPr>
        <w:t>• Period number</w:t>
      </w:r>
    </w:p>
    <w:p w14:paraId="33A214C9" w14:textId="77777777" w:rsidR="006A1281" w:rsidRPr="006A1281" w:rsidRDefault="006A1281" w:rsidP="006A1281">
      <w:pPr>
        <w:widowControl w:val="0"/>
        <w:autoSpaceDE w:val="0"/>
        <w:autoSpaceDN w:val="0"/>
        <w:adjustRightInd w:val="0"/>
        <w:rPr>
          <w:rFonts w:ascii="Times New Roman" w:hAnsi="Times New Roman" w:cs="Times New Roman"/>
          <w:b/>
          <w:bCs/>
        </w:rPr>
      </w:pPr>
    </w:p>
    <w:p w14:paraId="6C042601"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t>Background</w:t>
      </w:r>
    </w:p>
    <w:p w14:paraId="7632DD09" w14:textId="77777777" w:rsidR="006A1281" w:rsidRDefault="006A1281" w:rsidP="006A1281">
      <w:pPr>
        <w:widowControl w:val="0"/>
        <w:autoSpaceDE w:val="0"/>
        <w:autoSpaceDN w:val="0"/>
        <w:adjustRightInd w:val="0"/>
        <w:rPr>
          <w:rFonts w:ascii="Times New Roman" w:hAnsi="Times New Roman" w:cs="Times New Roman"/>
        </w:rPr>
        <w:sectPr w:rsidR="006A1281" w:rsidSect="006A1281">
          <w:pgSz w:w="12240" w:h="15840"/>
          <w:pgMar w:top="720" w:right="720" w:bottom="720" w:left="720" w:header="720" w:footer="720" w:gutter="0"/>
          <w:cols w:space="720"/>
          <w:noEndnote/>
        </w:sectPr>
      </w:pPr>
    </w:p>
    <w:p w14:paraId="18569909" w14:textId="77777777" w:rsidR="006A1281" w:rsidRPr="006A1281" w:rsidRDefault="006A1281" w:rsidP="006A1281">
      <w:pPr>
        <w:widowControl w:val="0"/>
        <w:autoSpaceDE w:val="0"/>
        <w:autoSpaceDN w:val="0"/>
        <w:adjustRightInd w:val="0"/>
        <w:ind w:firstLine="720"/>
        <w:rPr>
          <w:rFonts w:ascii="Times New Roman" w:hAnsi="Times New Roman" w:cs="Times New Roman"/>
        </w:rPr>
      </w:pPr>
      <w:r w:rsidRPr="006A1281">
        <w:rPr>
          <w:rFonts w:ascii="Times New Roman" w:hAnsi="Times New Roman" w:cs="Times New Roman"/>
        </w:rPr>
        <w:lastRenderedPageBreak/>
        <w:t>At the time Mendeleev proposed the periodic law, the foundation of the modern periodic table for the classification of elements, 63 elements were known. Their physical and chemical properties had been studied and their atomic masses measured. Mendeleev arranged the known elements in a calendar-like table of rows and columns in order of increasing atomic mass and repeating chemical properties. It is at this point, however, that Mendeleev made a giant leap of discovery-he suggested that there were some gaps or missing elements in the list of known elements.</w:t>
      </w:r>
    </w:p>
    <w:p w14:paraId="4D399E00" w14:textId="77777777" w:rsidR="006A1281" w:rsidRDefault="006A1281" w:rsidP="006A1281">
      <w:pPr>
        <w:widowControl w:val="0"/>
        <w:autoSpaceDE w:val="0"/>
        <w:autoSpaceDN w:val="0"/>
        <w:adjustRightInd w:val="0"/>
        <w:rPr>
          <w:rFonts w:ascii="Times New Roman" w:hAnsi="Times New Roman" w:cs="Times New Roman"/>
        </w:rPr>
      </w:pPr>
    </w:p>
    <w:p w14:paraId="366F3487" w14:textId="77777777" w:rsidR="006A1281" w:rsidRPr="006A1281" w:rsidRDefault="006A1281" w:rsidP="006A1281">
      <w:pPr>
        <w:widowControl w:val="0"/>
        <w:autoSpaceDE w:val="0"/>
        <w:autoSpaceDN w:val="0"/>
        <w:adjustRightInd w:val="0"/>
        <w:ind w:firstLine="720"/>
        <w:rPr>
          <w:rFonts w:ascii="Times New Roman" w:hAnsi="Times New Roman" w:cs="Times New Roman"/>
        </w:rPr>
      </w:pPr>
      <w:r w:rsidRPr="006A1281">
        <w:rPr>
          <w:rFonts w:ascii="Times New Roman" w:hAnsi="Times New Roman" w:cs="Times New Roman"/>
        </w:rPr>
        <w:t>Among the Group IV elements in Mendeleev's classification scheme, carbon appeared in the second row, followed by silicon in the third row. Both tin and lead shared similar chemical properties with carbon and silicon and were also known at this time. Because of their high atomic masses, however, th</w:t>
      </w:r>
      <w:r>
        <w:rPr>
          <w:rFonts w:ascii="Times New Roman" w:hAnsi="Times New Roman" w:cs="Times New Roman"/>
        </w:rPr>
        <w:t xml:space="preserve">ese metals were placed in later </w:t>
      </w:r>
      <w:r w:rsidRPr="006A1281">
        <w:rPr>
          <w:rFonts w:ascii="Times New Roman" w:hAnsi="Times New Roman" w:cs="Times New Roman"/>
        </w:rPr>
        <w:lastRenderedPageBreak/>
        <w:t>rows of Mendeleev's Group IV column of elements.</w:t>
      </w:r>
    </w:p>
    <w:p w14:paraId="633EE04E" w14:textId="77777777" w:rsidR="006A1281" w:rsidRDefault="006A1281" w:rsidP="006A1281">
      <w:pPr>
        <w:widowControl w:val="0"/>
        <w:autoSpaceDE w:val="0"/>
        <w:autoSpaceDN w:val="0"/>
        <w:adjustRightInd w:val="0"/>
        <w:rPr>
          <w:rFonts w:ascii="Times New Roman" w:hAnsi="Times New Roman" w:cs="Times New Roman"/>
          <w:b/>
          <w:bCs/>
          <w:i/>
          <w:iCs/>
        </w:rPr>
      </w:pPr>
    </w:p>
    <w:p w14:paraId="7E2FF230" w14:textId="77777777" w:rsidR="006A1281" w:rsidRPr="006A1281" w:rsidRDefault="006A1281" w:rsidP="006A1281">
      <w:pPr>
        <w:widowControl w:val="0"/>
        <w:autoSpaceDE w:val="0"/>
        <w:autoSpaceDN w:val="0"/>
        <w:adjustRightInd w:val="0"/>
        <w:spacing w:after="240"/>
        <w:ind w:firstLine="720"/>
        <w:rPr>
          <w:rFonts w:ascii="Times New Roman" w:hAnsi="Times New Roman" w:cs="Times New Roman"/>
        </w:rPr>
      </w:pPr>
      <w:r w:rsidRPr="006A1281">
        <w:rPr>
          <w:rFonts w:ascii="Times New Roman" w:hAnsi="Times New Roman" w:cs="Times New Roman"/>
        </w:rPr>
        <w:t xml:space="preserve">In 1871, Mendeleev proposed that there existed an as-yet-unknown element beneath silicon in the Group IV elements. He named the missing element </w:t>
      </w:r>
      <w:proofErr w:type="spellStart"/>
      <w:r w:rsidRPr="006A1281">
        <w:rPr>
          <w:rFonts w:ascii="Times New Roman" w:hAnsi="Times New Roman" w:cs="Times New Roman"/>
          <w:i/>
          <w:iCs/>
        </w:rPr>
        <w:t>eka</w:t>
      </w:r>
      <w:proofErr w:type="spellEnd"/>
      <w:r w:rsidRPr="006A1281">
        <w:rPr>
          <w:rFonts w:ascii="Times New Roman" w:hAnsi="Times New Roman" w:cs="Times New Roman"/>
          <w:i/>
          <w:iCs/>
        </w:rPr>
        <w:t xml:space="preserve">-silicon </w:t>
      </w:r>
      <w:r w:rsidRPr="006A1281">
        <w:rPr>
          <w:rFonts w:ascii="Times New Roman" w:hAnsi="Times New Roman" w:cs="Times New Roman"/>
        </w:rPr>
        <w:t xml:space="preserve">and predicted its physical properties (atomic mass, melting point, density, and specific heat). In 1886 the element germanium was discovered by the German chemist Clemens Winkler. In his report of the discovery, Winkler stated: " ... </w:t>
      </w:r>
      <w:r w:rsidRPr="006A1281">
        <w:rPr>
          <w:rFonts w:ascii="Times New Roman" w:hAnsi="Times New Roman" w:cs="Times New Roman"/>
          <w:i/>
          <w:iCs/>
        </w:rPr>
        <w:t xml:space="preserve">There can be no longer any doubt that the new element is no other than the </w:t>
      </w:r>
      <w:proofErr w:type="spellStart"/>
      <w:r w:rsidRPr="006A1281">
        <w:rPr>
          <w:rFonts w:ascii="Times New Roman" w:hAnsi="Times New Roman" w:cs="Times New Roman"/>
          <w:i/>
          <w:iCs/>
        </w:rPr>
        <w:t>eka</w:t>
      </w:r>
      <w:proofErr w:type="spellEnd"/>
      <w:r w:rsidRPr="006A1281">
        <w:rPr>
          <w:rFonts w:ascii="Times New Roman" w:hAnsi="Times New Roman" w:cs="Times New Roman"/>
          <w:i/>
          <w:iCs/>
        </w:rPr>
        <w:t>-silicon prognosticated fifteen years ago by Mendeleev. "</w:t>
      </w:r>
    </w:p>
    <w:p w14:paraId="7957E594" w14:textId="4431FFB3" w:rsidR="006A1281" w:rsidRPr="00807E36" w:rsidRDefault="006A1281" w:rsidP="00807E36">
      <w:pPr>
        <w:widowControl w:val="0"/>
        <w:autoSpaceDE w:val="0"/>
        <w:autoSpaceDN w:val="0"/>
        <w:adjustRightInd w:val="0"/>
        <w:spacing w:after="240"/>
        <w:ind w:firstLine="720"/>
        <w:rPr>
          <w:rFonts w:ascii="Times New Roman" w:hAnsi="Times New Roman" w:cs="Times New Roman"/>
        </w:rPr>
        <w:sectPr w:rsidR="006A1281" w:rsidRPr="00807E36" w:rsidSect="006A1281">
          <w:type w:val="continuous"/>
          <w:pgSz w:w="12240" w:h="15840"/>
          <w:pgMar w:top="720" w:right="720" w:bottom="540" w:left="720" w:header="720" w:footer="720" w:gutter="0"/>
          <w:cols w:num="2" w:space="720"/>
          <w:noEndnote/>
        </w:sectPr>
      </w:pPr>
      <w:r w:rsidRPr="006A1281">
        <w:rPr>
          <w:rFonts w:ascii="Times New Roman" w:hAnsi="Times New Roman" w:cs="Times New Roman"/>
        </w:rPr>
        <w:t>Within 15 years of Mendeleev's prediction of the existence of missing elements, three of the elements had been discovered, their properties in excellent agreement with those predicted by Mendeleev. Is it possible to recreate some of the excitement that followed the prediction and discovery of Mendeleev's missing elements?</w:t>
      </w:r>
    </w:p>
    <w:p w14:paraId="3C0F5C0C" w14:textId="77777777" w:rsidR="006A1281" w:rsidRDefault="006A1281" w:rsidP="006A1281">
      <w:pPr>
        <w:widowControl w:val="0"/>
        <w:autoSpaceDE w:val="0"/>
        <w:autoSpaceDN w:val="0"/>
        <w:adjustRightInd w:val="0"/>
        <w:rPr>
          <w:rFonts w:ascii="Times New Roman" w:hAnsi="Times New Roman" w:cs="Times New Roman"/>
          <w:b/>
          <w:bCs/>
          <w:i/>
          <w:iCs/>
          <w:sz w:val="28"/>
          <w:szCs w:val="28"/>
        </w:rPr>
      </w:pPr>
    </w:p>
    <w:p w14:paraId="344B06CF"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i/>
          <w:iCs/>
          <w:sz w:val="28"/>
          <w:szCs w:val="28"/>
        </w:rPr>
        <w:t>Experiment Overview</w:t>
      </w:r>
    </w:p>
    <w:p w14:paraId="3D5113DB" w14:textId="77777777" w:rsidR="006A1281" w:rsidRPr="006A1281" w:rsidRDefault="006A1281" w:rsidP="006A1281">
      <w:pPr>
        <w:widowControl w:val="0"/>
        <w:autoSpaceDE w:val="0"/>
        <w:autoSpaceDN w:val="0"/>
        <w:adjustRightInd w:val="0"/>
        <w:ind w:left="720" w:right="720"/>
        <w:rPr>
          <w:rFonts w:ascii="Times New Roman" w:hAnsi="Times New Roman" w:cs="Times New Roman"/>
        </w:rPr>
      </w:pPr>
      <w:r w:rsidRPr="006A1281">
        <w:rPr>
          <w:rFonts w:ascii="Times New Roman" w:hAnsi="Times New Roman" w:cs="Times New Roman"/>
        </w:rPr>
        <w:t>The purpose of this experiment is to measure mass and volume data for silicon, tin, and lead, calculate their densities, and use these results to predict the density of germanium, Mendeleev's "undiscovered" element in the Group IV family of elements. The volume of the elements will be measured by water displacement.</w:t>
      </w:r>
    </w:p>
    <w:p w14:paraId="4C3D602A" w14:textId="77777777" w:rsidR="00721257" w:rsidRDefault="00721257" w:rsidP="006A1281">
      <w:pPr>
        <w:widowControl w:val="0"/>
        <w:autoSpaceDE w:val="0"/>
        <w:autoSpaceDN w:val="0"/>
        <w:adjustRightInd w:val="0"/>
        <w:rPr>
          <w:rFonts w:ascii="Times New Roman" w:hAnsi="Times New Roman" w:cs="Times New Roman"/>
          <w:b/>
          <w:bCs/>
          <w:sz w:val="28"/>
          <w:szCs w:val="28"/>
        </w:rPr>
      </w:pPr>
    </w:p>
    <w:p w14:paraId="3D2B8884" w14:textId="77777777" w:rsidR="006A1281" w:rsidRPr="006A1281"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lastRenderedPageBreak/>
        <w:t>Pre-Lab Questions</w:t>
      </w:r>
    </w:p>
    <w:p w14:paraId="4A21079E" w14:textId="165458EE" w:rsidR="006A1281" w:rsidRDefault="006A1281" w:rsidP="006A1281">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 xml:space="preserve">One of the elements Mendeleev predicted was </w:t>
      </w:r>
      <w:proofErr w:type="spellStart"/>
      <w:r w:rsidR="00C42A3D">
        <w:rPr>
          <w:rFonts w:ascii="Times New Roman" w:hAnsi="Times New Roman" w:cs="Times New Roman"/>
        </w:rPr>
        <w:t>eka</w:t>
      </w:r>
      <w:proofErr w:type="spellEnd"/>
      <w:r w:rsidR="00C42A3D">
        <w:rPr>
          <w:rFonts w:ascii="Times New Roman" w:hAnsi="Times New Roman" w:cs="Times New Roman"/>
        </w:rPr>
        <w:t>-</w:t>
      </w:r>
      <w:r w:rsidRPr="006A1281">
        <w:rPr>
          <w:rFonts w:ascii="Times New Roman" w:hAnsi="Times New Roman" w:cs="Times New Roman"/>
        </w:rPr>
        <w:t>aluminum. The density of aluminum (period 3) is 2.70, that of indium (period 5) 7.31, and that of thallium (period 6) 11.85 g/cm</w:t>
      </w:r>
      <w:r w:rsidRPr="006A1281">
        <w:rPr>
          <w:rFonts w:ascii="Times New Roman" w:hAnsi="Times New Roman" w:cs="Times New Roman"/>
          <w:vertAlign w:val="superscript"/>
        </w:rPr>
        <w:t>3</w:t>
      </w:r>
      <w:r w:rsidRPr="006A1281">
        <w:rPr>
          <w:rFonts w:ascii="Times New Roman" w:hAnsi="Times New Roman" w:cs="Times New Roman"/>
        </w:rPr>
        <w:t xml:space="preserve">.  Make a graph of period number on the x-axis versus density on the y-axis for each of these elements. </w:t>
      </w:r>
    </w:p>
    <w:p w14:paraId="01E4819B"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62720D79"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4C7BC44F"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4326D87A" w14:textId="77777777" w:rsidR="00C42A3D" w:rsidRDefault="00C42A3D" w:rsidP="00C42A3D">
      <w:pPr>
        <w:widowControl w:val="0"/>
        <w:tabs>
          <w:tab w:val="left" w:pos="220"/>
          <w:tab w:val="left" w:pos="720"/>
        </w:tabs>
        <w:autoSpaceDE w:val="0"/>
        <w:autoSpaceDN w:val="0"/>
        <w:adjustRightInd w:val="0"/>
        <w:rPr>
          <w:rFonts w:ascii="Times New Roman" w:hAnsi="Times New Roman" w:cs="Times New Roman"/>
        </w:rPr>
      </w:pPr>
    </w:p>
    <w:p w14:paraId="40EDC90F" w14:textId="455123A4" w:rsidR="00C42A3D" w:rsidRPr="00C42A3D" w:rsidRDefault="00774A87" w:rsidP="00C42A3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3D957C0D" wp14:editId="0B0E7953">
            <wp:extent cx="4343400" cy="4387126"/>
            <wp:effectExtent l="0" t="0" r="0" b="7620"/>
            <wp:docPr id="3" name="Picture 3" descr="Macintosh HD:Users:theresa.bachert:Desktop:Screen Shot 2016-09-01 at 1.1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resa.bachert:Desktop:Screen Shot 2016-09-01 at 1.17.2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387126"/>
                    </a:xfrm>
                    <a:prstGeom prst="rect">
                      <a:avLst/>
                    </a:prstGeom>
                    <a:noFill/>
                    <a:ln>
                      <a:noFill/>
                    </a:ln>
                  </pic:spPr>
                </pic:pic>
              </a:graphicData>
            </a:graphic>
          </wp:inline>
        </w:drawing>
      </w:r>
    </w:p>
    <w:p w14:paraId="702E262A" w14:textId="77777777" w:rsidR="006A1281" w:rsidRDefault="006A1281" w:rsidP="006A1281">
      <w:pPr>
        <w:pStyle w:val="ListParagraph"/>
        <w:widowControl w:val="0"/>
        <w:tabs>
          <w:tab w:val="left" w:pos="220"/>
          <w:tab w:val="left" w:pos="720"/>
        </w:tabs>
        <w:autoSpaceDE w:val="0"/>
        <w:autoSpaceDN w:val="0"/>
        <w:adjustRightInd w:val="0"/>
        <w:rPr>
          <w:rFonts w:ascii="Times New Roman" w:hAnsi="Times New Roman" w:cs="Times New Roman"/>
        </w:rPr>
      </w:pPr>
    </w:p>
    <w:p w14:paraId="357B1D6F" w14:textId="610AD8EA" w:rsidR="006A1281" w:rsidRDefault="006A1281" w:rsidP="006A1281">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rPr>
      </w:pPr>
      <w:r w:rsidRPr="006A1281">
        <w:rPr>
          <w:rFonts w:ascii="Times New Roman" w:hAnsi="Times New Roman" w:cs="Times New Roman"/>
        </w:rPr>
        <w:t>Use your grap</w:t>
      </w:r>
      <w:r w:rsidR="00C42A3D">
        <w:rPr>
          <w:rFonts w:ascii="Times New Roman" w:hAnsi="Times New Roman" w:cs="Times New Roman"/>
        </w:rPr>
        <w:t xml:space="preserve">h to predict the density of </w:t>
      </w:r>
      <w:proofErr w:type="spellStart"/>
      <w:r w:rsidR="00601A89">
        <w:rPr>
          <w:rFonts w:ascii="Times New Roman" w:hAnsi="Times New Roman" w:cs="Times New Roman"/>
        </w:rPr>
        <w:t>eka</w:t>
      </w:r>
      <w:proofErr w:type="spellEnd"/>
      <w:r w:rsidR="00601A89">
        <w:rPr>
          <w:rFonts w:ascii="Times New Roman" w:hAnsi="Times New Roman" w:cs="Times New Roman"/>
        </w:rPr>
        <w:t>-a</w:t>
      </w:r>
      <w:r w:rsidRPr="006A1281">
        <w:rPr>
          <w:rFonts w:ascii="Times New Roman" w:hAnsi="Times New Roman" w:cs="Times New Roman"/>
        </w:rPr>
        <w:t>luminum</w:t>
      </w:r>
      <w:r w:rsidR="00601A89">
        <w:rPr>
          <w:rFonts w:ascii="Times New Roman" w:hAnsi="Times New Roman" w:cs="Times New Roman"/>
        </w:rPr>
        <w:t xml:space="preserve"> which is in period 4</w:t>
      </w:r>
      <w:r w:rsidRPr="006A1281">
        <w:rPr>
          <w:rFonts w:ascii="Times New Roman" w:hAnsi="Times New Roman" w:cs="Times New Roman"/>
        </w:rPr>
        <w:t xml:space="preserve">. What known element in the modern Periodic Table corresponds to </w:t>
      </w:r>
      <w:proofErr w:type="spellStart"/>
      <w:r w:rsidRPr="006A1281">
        <w:rPr>
          <w:rFonts w:ascii="Times New Roman" w:hAnsi="Times New Roman" w:cs="Times New Roman"/>
        </w:rPr>
        <w:t>eka</w:t>
      </w:r>
      <w:proofErr w:type="spellEnd"/>
      <w:r w:rsidRPr="006A1281">
        <w:rPr>
          <w:rFonts w:ascii="Times New Roman" w:hAnsi="Times New Roman" w:cs="Times New Roman"/>
        </w:rPr>
        <w:t xml:space="preserve">-aluminum? Look up the density of the modern element in a reference source and record its actual and predicted density values. </w:t>
      </w:r>
    </w:p>
    <w:p w14:paraId="408785A7" w14:textId="70779B6F" w:rsidR="006A1281" w:rsidRPr="006A1281" w:rsidRDefault="006A1281" w:rsidP="006A1281">
      <w:pPr>
        <w:widowControl w:val="0"/>
        <w:autoSpaceDE w:val="0"/>
        <w:autoSpaceDN w:val="0"/>
        <w:adjustRightInd w:val="0"/>
        <w:jc w:val="center"/>
        <w:rPr>
          <w:rFonts w:ascii="Times New Roman" w:hAnsi="Times New Roman" w:cs="Times New Roman"/>
        </w:rPr>
      </w:pPr>
    </w:p>
    <w:p w14:paraId="1D0A4100" w14:textId="77777777" w:rsidR="006A1281" w:rsidRDefault="006A1281" w:rsidP="006A1281">
      <w:pPr>
        <w:widowControl w:val="0"/>
        <w:autoSpaceDE w:val="0"/>
        <w:autoSpaceDN w:val="0"/>
        <w:adjustRightInd w:val="0"/>
        <w:rPr>
          <w:rFonts w:ascii="Times New Roman" w:hAnsi="Times New Roman" w:cs="Times New Roman"/>
          <w:b/>
          <w:bCs/>
        </w:rPr>
      </w:pPr>
    </w:p>
    <w:p w14:paraId="2D6C57F9" w14:textId="77777777" w:rsidR="006A1281" w:rsidRPr="006A1281" w:rsidRDefault="006A1281" w:rsidP="006A1281">
      <w:pPr>
        <w:widowControl w:val="0"/>
        <w:autoSpaceDE w:val="0"/>
        <w:autoSpaceDN w:val="0"/>
        <w:adjustRightInd w:val="0"/>
        <w:rPr>
          <w:rFonts w:ascii="Times New Roman" w:hAnsi="Times New Roman" w:cs="Times New Roman"/>
          <w:i/>
          <w:sz w:val="28"/>
          <w:szCs w:val="28"/>
        </w:rPr>
      </w:pPr>
      <w:r w:rsidRPr="006A1281">
        <w:rPr>
          <w:rFonts w:ascii="Times New Roman" w:hAnsi="Times New Roman" w:cs="Times New Roman"/>
          <w:b/>
          <w:bCs/>
          <w:i/>
          <w:sz w:val="28"/>
          <w:szCs w:val="28"/>
        </w:rPr>
        <w:t>Safety Precautions</w:t>
      </w:r>
    </w:p>
    <w:p w14:paraId="3077A890" w14:textId="77777777" w:rsidR="006A1281" w:rsidRPr="006A1281" w:rsidRDefault="006A1281" w:rsidP="006A1281">
      <w:pPr>
        <w:widowControl w:val="0"/>
        <w:autoSpaceDE w:val="0"/>
        <w:autoSpaceDN w:val="0"/>
        <w:adjustRightInd w:val="0"/>
        <w:ind w:left="720" w:right="720"/>
        <w:rPr>
          <w:rFonts w:ascii="Times New Roman" w:hAnsi="Times New Roman" w:cs="Times New Roman"/>
        </w:rPr>
      </w:pPr>
      <w:r w:rsidRPr="006A1281">
        <w:rPr>
          <w:rFonts w:ascii="Times New Roman" w:hAnsi="Times New Roman" w:cs="Times New Roman"/>
          <w:i/>
          <w:iCs/>
        </w:rPr>
        <w:t>Lead powder is extremely toxic by inhalation and ingestion; lead fume or dust is a possible carcinogen. Using lead shot should not present a powder or dust hazard. Do not work with lead powder. Silicon is flammable in powder form and is slightly toxic. Do not breathe or handle any fine silicon powder remaining on the bottom of the reagent bottle. Wear chemical splash goggles and chemical-resistant gloves and apron. Wash your hands with soap and water before leaving the laboratory.</w:t>
      </w:r>
    </w:p>
    <w:p w14:paraId="798A67E0" w14:textId="77777777" w:rsidR="006A1281" w:rsidRDefault="006A1281" w:rsidP="006A1281">
      <w:pPr>
        <w:widowControl w:val="0"/>
        <w:autoSpaceDE w:val="0"/>
        <w:autoSpaceDN w:val="0"/>
        <w:adjustRightInd w:val="0"/>
        <w:rPr>
          <w:rFonts w:ascii="Times New Roman" w:hAnsi="Times New Roman" w:cs="Times New Roman"/>
          <w:b/>
          <w:bCs/>
        </w:rPr>
      </w:pPr>
    </w:p>
    <w:p w14:paraId="54D13726" w14:textId="77777777" w:rsidR="00774A87" w:rsidRDefault="00774A87" w:rsidP="006A1281">
      <w:pPr>
        <w:widowControl w:val="0"/>
        <w:autoSpaceDE w:val="0"/>
        <w:autoSpaceDN w:val="0"/>
        <w:adjustRightInd w:val="0"/>
        <w:rPr>
          <w:rFonts w:ascii="Times New Roman" w:hAnsi="Times New Roman" w:cs="Times New Roman"/>
          <w:b/>
          <w:bCs/>
        </w:rPr>
      </w:pPr>
    </w:p>
    <w:p w14:paraId="793D8E35" w14:textId="77777777" w:rsidR="00774A87" w:rsidRDefault="00774A87" w:rsidP="006A1281">
      <w:pPr>
        <w:widowControl w:val="0"/>
        <w:autoSpaceDE w:val="0"/>
        <w:autoSpaceDN w:val="0"/>
        <w:adjustRightInd w:val="0"/>
        <w:rPr>
          <w:rFonts w:ascii="Times New Roman" w:hAnsi="Times New Roman" w:cs="Times New Roman"/>
          <w:b/>
          <w:bCs/>
        </w:rPr>
      </w:pPr>
    </w:p>
    <w:p w14:paraId="49858C8D" w14:textId="77777777" w:rsidR="00774A87" w:rsidRDefault="00774A87" w:rsidP="006A1281">
      <w:pPr>
        <w:widowControl w:val="0"/>
        <w:autoSpaceDE w:val="0"/>
        <w:autoSpaceDN w:val="0"/>
        <w:adjustRightInd w:val="0"/>
        <w:rPr>
          <w:rFonts w:ascii="Times New Roman" w:hAnsi="Times New Roman" w:cs="Times New Roman"/>
          <w:b/>
          <w:bCs/>
        </w:rPr>
      </w:pPr>
    </w:p>
    <w:p w14:paraId="236DDC75" w14:textId="77777777" w:rsidR="00774A87" w:rsidRDefault="00774A87" w:rsidP="006A1281">
      <w:pPr>
        <w:widowControl w:val="0"/>
        <w:autoSpaceDE w:val="0"/>
        <w:autoSpaceDN w:val="0"/>
        <w:adjustRightInd w:val="0"/>
        <w:rPr>
          <w:rFonts w:ascii="Times New Roman" w:hAnsi="Times New Roman" w:cs="Times New Roman"/>
          <w:b/>
          <w:bCs/>
        </w:rPr>
      </w:pPr>
    </w:p>
    <w:p w14:paraId="65CBFDD3" w14:textId="77777777" w:rsidR="00DF4DAF" w:rsidRPr="00736FB4" w:rsidRDefault="00DF4DAF" w:rsidP="00DF4DAF">
      <w:pPr>
        <w:rPr>
          <w:b/>
          <w:sz w:val="28"/>
          <w:szCs w:val="28"/>
        </w:rPr>
      </w:pPr>
      <w:r w:rsidRPr="00736FB4">
        <w:rPr>
          <w:b/>
          <w:sz w:val="28"/>
          <w:szCs w:val="28"/>
        </w:rPr>
        <w:lastRenderedPageBreak/>
        <w:t>Procedure</w:t>
      </w:r>
    </w:p>
    <w:p w14:paraId="5DD575A5"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Obtain Silicon (Si), Lead (</w:t>
      </w:r>
      <w:proofErr w:type="spellStart"/>
      <w:r w:rsidRPr="00DF4DAF">
        <w:rPr>
          <w:rFonts w:ascii="Times New Roman" w:hAnsi="Times New Roman" w:cs="Times New Roman"/>
        </w:rPr>
        <w:t>Pb</w:t>
      </w:r>
      <w:proofErr w:type="spellEnd"/>
      <w:r w:rsidRPr="00DF4DAF">
        <w:rPr>
          <w:rFonts w:ascii="Times New Roman" w:hAnsi="Times New Roman" w:cs="Times New Roman"/>
        </w:rPr>
        <w:t>), and Tin (</w:t>
      </w:r>
      <w:proofErr w:type="spellStart"/>
      <w:r w:rsidRPr="00DF4DAF">
        <w:rPr>
          <w:rFonts w:ascii="Times New Roman" w:hAnsi="Times New Roman" w:cs="Times New Roman"/>
        </w:rPr>
        <w:t>Tn</w:t>
      </w:r>
      <w:proofErr w:type="spellEnd"/>
      <w:r w:rsidRPr="00DF4DAF">
        <w:rPr>
          <w:rFonts w:ascii="Times New Roman" w:hAnsi="Times New Roman" w:cs="Times New Roman"/>
        </w:rPr>
        <w:t>).</w:t>
      </w:r>
    </w:p>
    <w:p w14:paraId="610F2DA8" w14:textId="77777777" w:rsidR="00DF4DAF" w:rsidRPr="00DF4DAF" w:rsidRDefault="00DF4DAF" w:rsidP="00DF4DAF">
      <w:pPr>
        <w:pStyle w:val="ListParagraph"/>
        <w:rPr>
          <w:rFonts w:ascii="Times New Roman" w:hAnsi="Times New Roman" w:cs="Times New Roman"/>
        </w:rPr>
      </w:pPr>
    </w:p>
    <w:p w14:paraId="1E576365"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Mass the silicon and its container together.  Record value in data table under initial mass.</w:t>
      </w:r>
    </w:p>
    <w:p w14:paraId="198CD99C" w14:textId="77777777" w:rsidR="00DF4DAF" w:rsidRPr="00DF4DAF" w:rsidRDefault="00DF4DAF" w:rsidP="00DF4DAF">
      <w:pPr>
        <w:rPr>
          <w:rFonts w:ascii="Times New Roman" w:hAnsi="Times New Roman" w:cs="Times New Roman"/>
        </w:rPr>
      </w:pPr>
    </w:p>
    <w:p w14:paraId="4B84E6D3"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 xml:space="preserve">Fill a 25 mL graduated cylinder up to 12 </w:t>
      </w:r>
      <w:proofErr w:type="spellStart"/>
      <w:r w:rsidRPr="00DF4DAF">
        <w:rPr>
          <w:rFonts w:ascii="Times New Roman" w:hAnsi="Times New Roman" w:cs="Times New Roman"/>
        </w:rPr>
        <w:t>mL.</w:t>
      </w:r>
      <w:proofErr w:type="spellEnd"/>
      <w:r w:rsidRPr="00DF4DAF">
        <w:rPr>
          <w:rFonts w:ascii="Times New Roman" w:hAnsi="Times New Roman" w:cs="Times New Roman"/>
        </w:rPr>
        <w:t xml:space="preserve">  Record the level as the initial volume on your data table.</w:t>
      </w:r>
    </w:p>
    <w:p w14:paraId="44980C7C" w14:textId="77777777" w:rsidR="00DF4DAF" w:rsidRPr="00DF4DAF" w:rsidRDefault="00DF4DAF" w:rsidP="00DF4DAF">
      <w:pPr>
        <w:pStyle w:val="ListParagraph"/>
        <w:rPr>
          <w:rFonts w:ascii="Times New Roman" w:hAnsi="Times New Roman" w:cs="Times New Roman"/>
        </w:rPr>
      </w:pPr>
    </w:p>
    <w:p w14:paraId="1823D71A"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 xml:space="preserve">Add pieces of silicon into the graduated cylinder until the water level raises to by about 1 </w:t>
      </w:r>
      <w:proofErr w:type="spellStart"/>
      <w:r w:rsidRPr="00DF4DAF">
        <w:rPr>
          <w:rFonts w:ascii="Times New Roman" w:hAnsi="Times New Roman" w:cs="Times New Roman"/>
        </w:rPr>
        <w:t>mL.</w:t>
      </w:r>
      <w:proofErr w:type="spellEnd"/>
      <w:r w:rsidRPr="00DF4DAF">
        <w:rPr>
          <w:rFonts w:ascii="Times New Roman" w:hAnsi="Times New Roman" w:cs="Times New Roman"/>
        </w:rPr>
        <w:t xml:space="preserve">  Record the new volume under the final volume column. (Note: if you add more than 1mL, just make sure your final volume is accurate).</w:t>
      </w:r>
    </w:p>
    <w:p w14:paraId="31FFC30F" w14:textId="77777777" w:rsidR="00DF4DAF" w:rsidRPr="00DF4DAF" w:rsidRDefault="00DF4DAF" w:rsidP="00DF4DAF">
      <w:pPr>
        <w:pStyle w:val="ListParagraph"/>
        <w:rPr>
          <w:rFonts w:ascii="Times New Roman" w:hAnsi="Times New Roman" w:cs="Times New Roman"/>
        </w:rPr>
      </w:pPr>
    </w:p>
    <w:p w14:paraId="3BEADC48"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Dump your graduated cylinder into the sink. Be sure to cover your graduated cylinder with a paper towel to prevent the metal from going down the sink.  Leave the metal on the towel to dry.</w:t>
      </w:r>
    </w:p>
    <w:p w14:paraId="3C119B16" w14:textId="77777777" w:rsidR="00DF4DAF" w:rsidRPr="00DF4DAF" w:rsidRDefault="00DF4DAF" w:rsidP="00DF4DAF">
      <w:pPr>
        <w:rPr>
          <w:rFonts w:ascii="Times New Roman" w:hAnsi="Times New Roman" w:cs="Times New Roman"/>
        </w:rPr>
      </w:pPr>
    </w:p>
    <w:p w14:paraId="0A77682C"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Calculate the mass of the sample (initial mass-final mass).</w:t>
      </w:r>
    </w:p>
    <w:p w14:paraId="21E416E9" w14:textId="77777777" w:rsidR="00DF4DAF" w:rsidRPr="00DF4DAF" w:rsidRDefault="00DF4DAF" w:rsidP="00DF4DAF">
      <w:pPr>
        <w:pStyle w:val="ListParagraph"/>
        <w:rPr>
          <w:rFonts w:ascii="Times New Roman" w:hAnsi="Times New Roman" w:cs="Times New Roman"/>
        </w:rPr>
      </w:pPr>
    </w:p>
    <w:p w14:paraId="464FA197"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Calculate the volume (final volume-initial volume)</w:t>
      </w:r>
    </w:p>
    <w:p w14:paraId="77F6F97D" w14:textId="77777777" w:rsidR="00DF4DAF" w:rsidRPr="00DF4DAF" w:rsidRDefault="00DF4DAF" w:rsidP="00DF4DAF">
      <w:pPr>
        <w:rPr>
          <w:rFonts w:ascii="Times New Roman" w:hAnsi="Times New Roman" w:cs="Times New Roman"/>
        </w:rPr>
      </w:pPr>
    </w:p>
    <w:p w14:paraId="58CE363B"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Calculate the density of your sample using the density formula.</w:t>
      </w:r>
    </w:p>
    <w:p w14:paraId="7A035F27" w14:textId="77777777" w:rsidR="00DF4DAF" w:rsidRPr="00DF4DAF" w:rsidRDefault="00DF4DAF" w:rsidP="00DF4DAF">
      <w:pPr>
        <w:rPr>
          <w:rFonts w:ascii="Times New Roman" w:hAnsi="Times New Roman" w:cs="Times New Roman"/>
        </w:rPr>
      </w:pPr>
    </w:p>
    <w:p w14:paraId="6E6666AF"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Mass the remaining silicon and its container.  Allow the previously used silicon chunks to continue to dry on the towel.</w:t>
      </w:r>
    </w:p>
    <w:p w14:paraId="697E29CE" w14:textId="77777777" w:rsidR="00DF4DAF" w:rsidRPr="00DF4DAF" w:rsidRDefault="00DF4DAF" w:rsidP="00DF4DAF">
      <w:pPr>
        <w:rPr>
          <w:rFonts w:ascii="Times New Roman" w:hAnsi="Times New Roman" w:cs="Times New Roman"/>
        </w:rPr>
      </w:pPr>
    </w:p>
    <w:p w14:paraId="2816A2C6"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Repeat steps 2-8 twice using the remaining silicon.  Then average the mass and volume values</w:t>
      </w:r>
    </w:p>
    <w:p w14:paraId="076F3EBB" w14:textId="77777777" w:rsidR="00DF4DAF" w:rsidRPr="00DF4DAF" w:rsidRDefault="00DF4DAF" w:rsidP="00DF4DAF">
      <w:pPr>
        <w:rPr>
          <w:rFonts w:ascii="Times New Roman" w:hAnsi="Times New Roman" w:cs="Times New Roman"/>
        </w:rPr>
      </w:pPr>
    </w:p>
    <w:p w14:paraId="51C63345" w14:textId="77777777" w:rsidR="00DF4DAF" w:rsidRPr="00DF4DAF" w:rsidRDefault="00DF4DAF" w:rsidP="00DF4DAF">
      <w:pPr>
        <w:pStyle w:val="ListParagraph"/>
        <w:numPr>
          <w:ilvl w:val="0"/>
          <w:numId w:val="10"/>
        </w:numPr>
        <w:rPr>
          <w:rFonts w:ascii="Times New Roman" w:hAnsi="Times New Roman" w:cs="Times New Roman"/>
        </w:rPr>
      </w:pPr>
      <w:r w:rsidRPr="00DF4DAF">
        <w:rPr>
          <w:rFonts w:ascii="Times New Roman" w:hAnsi="Times New Roman" w:cs="Times New Roman"/>
        </w:rPr>
        <w:t>Repeat steps 1-10 with Lead (</w:t>
      </w:r>
      <w:proofErr w:type="spellStart"/>
      <w:r w:rsidRPr="00DF4DAF">
        <w:rPr>
          <w:rFonts w:ascii="Times New Roman" w:hAnsi="Times New Roman" w:cs="Times New Roman"/>
        </w:rPr>
        <w:t>Pb</w:t>
      </w:r>
      <w:proofErr w:type="spellEnd"/>
      <w:r w:rsidRPr="00DF4DAF">
        <w:rPr>
          <w:rFonts w:ascii="Times New Roman" w:hAnsi="Times New Roman" w:cs="Times New Roman"/>
        </w:rPr>
        <w:t>) and Tin (Sn).</w:t>
      </w:r>
    </w:p>
    <w:p w14:paraId="40B64C7D" w14:textId="77777777" w:rsidR="006A1281" w:rsidRPr="006A1281" w:rsidRDefault="006A1281" w:rsidP="006A1281">
      <w:pPr>
        <w:widowControl w:val="0"/>
        <w:tabs>
          <w:tab w:val="left" w:pos="220"/>
          <w:tab w:val="left" w:pos="720"/>
        </w:tabs>
        <w:autoSpaceDE w:val="0"/>
        <w:autoSpaceDN w:val="0"/>
        <w:adjustRightInd w:val="0"/>
        <w:rPr>
          <w:rFonts w:ascii="Times New Roman" w:hAnsi="Times New Roman" w:cs="Times New Roman"/>
        </w:rPr>
      </w:pPr>
    </w:p>
    <w:p w14:paraId="2CA11FCB" w14:textId="77777777" w:rsidR="006A1281" w:rsidRPr="00FF041D" w:rsidRDefault="006A1281" w:rsidP="006A1281">
      <w:pPr>
        <w:widowControl w:val="0"/>
        <w:autoSpaceDE w:val="0"/>
        <w:autoSpaceDN w:val="0"/>
        <w:adjustRightInd w:val="0"/>
        <w:rPr>
          <w:rFonts w:ascii="Times New Roman" w:hAnsi="Times New Roman" w:cs="Times New Roman"/>
          <w:sz w:val="28"/>
          <w:szCs w:val="28"/>
        </w:rPr>
      </w:pPr>
      <w:r w:rsidRPr="006A1281">
        <w:rPr>
          <w:rFonts w:ascii="Times New Roman" w:hAnsi="Times New Roman" w:cs="Times New Roman"/>
          <w:b/>
          <w:bCs/>
          <w:sz w:val="28"/>
          <w:szCs w:val="28"/>
        </w:rPr>
        <w:t>Data Table</w:t>
      </w:r>
    </w:p>
    <w:p w14:paraId="3C4D740E" w14:textId="77777777" w:rsidR="006A1281" w:rsidRPr="006A1281" w:rsidRDefault="006A1281" w:rsidP="006A1281">
      <w:pPr>
        <w:widowControl w:val="0"/>
        <w:autoSpaceDE w:val="0"/>
        <w:autoSpaceDN w:val="0"/>
        <w:adjustRightInd w:val="0"/>
        <w:rPr>
          <w:rFonts w:ascii="Times New Roman" w:hAnsi="Times New Roman" w:cs="Times New Roman"/>
        </w:rPr>
      </w:pPr>
      <w:r w:rsidRPr="006A1281">
        <w:rPr>
          <w:rFonts w:ascii="Times New Roman" w:hAnsi="Times New Roman" w:cs="Times New Roman"/>
          <w:b/>
          <w:bCs/>
        </w:rPr>
        <w:t>Density Is a Periodic Property</w:t>
      </w:r>
    </w:p>
    <w:tbl>
      <w:tblPr>
        <w:tblStyle w:val="TableGrid"/>
        <w:tblW w:w="0" w:type="auto"/>
        <w:tblLook w:val="04A0" w:firstRow="1" w:lastRow="0" w:firstColumn="1" w:lastColumn="0" w:noHBand="0" w:noVBand="1"/>
      </w:tblPr>
      <w:tblGrid>
        <w:gridCol w:w="1288"/>
        <w:gridCol w:w="1261"/>
        <w:gridCol w:w="1222"/>
        <w:gridCol w:w="1194"/>
        <w:gridCol w:w="1194"/>
        <w:gridCol w:w="1272"/>
        <w:gridCol w:w="1272"/>
        <w:gridCol w:w="1041"/>
        <w:gridCol w:w="1272"/>
      </w:tblGrid>
      <w:tr w:rsidR="00E32319" w14:paraId="71109A64" w14:textId="77777777" w:rsidTr="00DF4DAF">
        <w:trPr>
          <w:trHeight w:val="1034"/>
        </w:trPr>
        <w:tc>
          <w:tcPr>
            <w:tcW w:w="1288" w:type="dxa"/>
            <w:vAlign w:val="center"/>
          </w:tcPr>
          <w:p w14:paraId="026A179A" w14:textId="77777777" w:rsidR="00E32319" w:rsidRPr="006A1281" w:rsidRDefault="00E32319" w:rsidP="00DF4DAF">
            <w:pPr>
              <w:widowControl w:val="0"/>
              <w:autoSpaceDE w:val="0"/>
              <w:autoSpaceDN w:val="0"/>
              <w:adjustRightInd w:val="0"/>
              <w:jc w:val="center"/>
              <w:rPr>
                <w:rFonts w:ascii="Times New Roman" w:hAnsi="Times New Roman" w:cs="Times New Roman"/>
                <w:b/>
                <w:bCs/>
              </w:rPr>
            </w:pPr>
            <w:r w:rsidRPr="006A1281">
              <w:rPr>
                <w:rFonts w:ascii="Times New Roman" w:hAnsi="Times New Roman" w:cs="Times New Roman"/>
                <w:b/>
                <w:bCs/>
              </w:rPr>
              <w:t>Element</w:t>
            </w:r>
          </w:p>
        </w:tc>
        <w:tc>
          <w:tcPr>
            <w:tcW w:w="1261" w:type="dxa"/>
            <w:tcBorders>
              <w:bottom w:val="single" w:sz="4" w:space="0" w:color="auto"/>
              <w:right w:val="thickThinSmallGap" w:sz="24" w:space="0" w:color="auto"/>
            </w:tcBorders>
            <w:vAlign w:val="center"/>
          </w:tcPr>
          <w:p w14:paraId="3B18329B" w14:textId="77777777" w:rsidR="00E32319" w:rsidRPr="006A1281"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Sample</w:t>
            </w:r>
          </w:p>
        </w:tc>
        <w:tc>
          <w:tcPr>
            <w:tcW w:w="1222" w:type="dxa"/>
            <w:tcBorders>
              <w:left w:val="thickThinSmallGap" w:sz="24" w:space="0" w:color="auto"/>
              <w:bottom w:val="single" w:sz="4" w:space="0" w:color="auto"/>
            </w:tcBorders>
            <w:vAlign w:val="center"/>
          </w:tcPr>
          <w:p w14:paraId="2A5A3EFA" w14:textId="77777777" w:rsidR="00E32319"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Initial Mass</w:t>
            </w:r>
          </w:p>
          <w:p w14:paraId="632EBF0E" w14:textId="77777777" w:rsidR="00E32319" w:rsidRPr="006A1281"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(g)</w:t>
            </w:r>
          </w:p>
        </w:tc>
        <w:tc>
          <w:tcPr>
            <w:tcW w:w="1194" w:type="dxa"/>
            <w:tcBorders>
              <w:bottom w:val="single" w:sz="4" w:space="0" w:color="auto"/>
            </w:tcBorders>
            <w:vAlign w:val="center"/>
          </w:tcPr>
          <w:p w14:paraId="13646BCF" w14:textId="77777777" w:rsidR="00E32319" w:rsidRPr="006A1281"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Final Mass (g)</w:t>
            </w:r>
          </w:p>
        </w:tc>
        <w:tc>
          <w:tcPr>
            <w:tcW w:w="1194" w:type="dxa"/>
            <w:tcBorders>
              <w:bottom w:val="single" w:sz="4" w:space="0" w:color="auto"/>
              <w:right w:val="thickThinSmallGap" w:sz="24" w:space="0" w:color="auto"/>
            </w:tcBorders>
            <w:vAlign w:val="center"/>
          </w:tcPr>
          <w:p w14:paraId="0E889102" w14:textId="77777777" w:rsidR="00E32319"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Mass of Solid</w:t>
            </w:r>
          </w:p>
          <w:p w14:paraId="282FC508" w14:textId="77777777" w:rsidR="00E32319" w:rsidRPr="006A1281"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(g)</w:t>
            </w:r>
          </w:p>
        </w:tc>
        <w:tc>
          <w:tcPr>
            <w:tcW w:w="1272" w:type="dxa"/>
            <w:tcBorders>
              <w:left w:val="thickThinSmallGap" w:sz="24" w:space="0" w:color="auto"/>
              <w:bottom w:val="single" w:sz="4" w:space="0" w:color="auto"/>
            </w:tcBorders>
            <w:vAlign w:val="center"/>
          </w:tcPr>
          <w:p w14:paraId="4BA68C70" w14:textId="77777777" w:rsidR="00E32319" w:rsidRPr="006A1281"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Initial Volume (mL)</w:t>
            </w:r>
          </w:p>
        </w:tc>
        <w:tc>
          <w:tcPr>
            <w:tcW w:w="1272" w:type="dxa"/>
            <w:tcBorders>
              <w:bottom w:val="single" w:sz="4" w:space="0" w:color="auto"/>
            </w:tcBorders>
            <w:vAlign w:val="center"/>
          </w:tcPr>
          <w:p w14:paraId="4F6677EF" w14:textId="77777777" w:rsidR="00E32319" w:rsidRPr="006A1281"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Final Volume (mL)</w:t>
            </w:r>
          </w:p>
        </w:tc>
        <w:tc>
          <w:tcPr>
            <w:tcW w:w="1041" w:type="dxa"/>
            <w:tcBorders>
              <w:bottom w:val="single" w:sz="4" w:space="0" w:color="auto"/>
            </w:tcBorders>
          </w:tcPr>
          <w:p w14:paraId="7F68D3F4" w14:textId="77777777" w:rsidR="00DF4DAF" w:rsidRDefault="00DF4DAF" w:rsidP="00DF4DAF">
            <w:pPr>
              <w:widowControl w:val="0"/>
              <w:autoSpaceDE w:val="0"/>
              <w:autoSpaceDN w:val="0"/>
              <w:adjustRightInd w:val="0"/>
              <w:rPr>
                <w:rFonts w:ascii="Times New Roman" w:hAnsi="Times New Roman" w:cs="Times New Roman"/>
                <w:b/>
                <w:bCs/>
              </w:rPr>
            </w:pPr>
          </w:p>
          <w:p w14:paraId="3698AE47" w14:textId="77777777" w:rsidR="00E32319" w:rsidRDefault="00E32319" w:rsidP="00DF4DAF">
            <w:pPr>
              <w:widowControl w:val="0"/>
              <w:autoSpaceDE w:val="0"/>
              <w:autoSpaceDN w:val="0"/>
              <w:adjustRightInd w:val="0"/>
              <w:rPr>
                <w:rFonts w:ascii="Times New Roman" w:hAnsi="Times New Roman" w:cs="Times New Roman"/>
                <w:b/>
                <w:bCs/>
              </w:rPr>
            </w:pPr>
            <w:r>
              <w:rPr>
                <w:rFonts w:ascii="Times New Roman" w:hAnsi="Times New Roman" w:cs="Times New Roman"/>
                <w:b/>
                <w:bCs/>
              </w:rPr>
              <w:t>Volume of Solid</w:t>
            </w:r>
          </w:p>
          <w:p w14:paraId="6721DC5A" w14:textId="1A62A240" w:rsidR="00E32319"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(mL)</w:t>
            </w:r>
          </w:p>
        </w:tc>
        <w:tc>
          <w:tcPr>
            <w:tcW w:w="1272" w:type="dxa"/>
            <w:tcBorders>
              <w:bottom w:val="single" w:sz="4" w:space="0" w:color="auto"/>
            </w:tcBorders>
            <w:vAlign w:val="center"/>
          </w:tcPr>
          <w:p w14:paraId="7A3C297D" w14:textId="54F73D87" w:rsidR="00E32319" w:rsidRPr="006A1281" w:rsidRDefault="00E32319" w:rsidP="00DF4DA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Density</w:t>
            </w:r>
          </w:p>
        </w:tc>
      </w:tr>
      <w:tr w:rsidR="00E32319" w14:paraId="7D56573B" w14:textId="77777777" w:rsidTr="00E32319">
        <w:tc>
          <w:tcPr>
            <w:tcW w:w="1288" w:type="dxa"/>
            <w:vMerge w:val="restart"/>
            <w:tcBorders>
              <w:right w:val="single" w:sz="4" w:space="0" w:color="auto"/>
            </w:tcBorders>
            <w:vAlign w:val="center"/>
          </w:tcPr>
          <w:p w14:paraId="24FFE371"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Silicon</w:t>
            </w:r>
          </w:p>
        </w:tc>
        <w:tc>
          <w:tcPr>
            <w:tcW w:w="1261" w:type="dxa"/>
            <w:tcBorders>
              <w:top w:val="single" w:sz="4" w:space="0" w:color="auto"/>
              <w:left w:val="single" w:sz="4" w:space="0" w:color="auto"/>
              <w:right w:val="thickThinSmallGap" w:sz="24" w:space="0" w:color="auto"/>
            </w:tcBorders>
          </w:tcPr>
          <w:p w14:paraId="07C53C4C"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1</w:t>
            </w:r>
          </w:p>
        </w:tc>
        <w:tc>
          <w:tcPr>
            <w:tcW w:w="1222" w:type="dxa"/>
            <w:tcBorders>
              <w:top w:val="single" w:sz="4" w:space="0" w:color="auto"/>
              <w:left w:val="thickThinSmallGap" w:sz="24" w:space="0" w:color="auto"/>
            </w:tcBorders>
          </w:tcPr>
          <w:p w14:paraId="34A6E5B5"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top w:val="single" w:sz="4" w:space="0" w:color="auto"/>
            </w:tcBorders>
          </w:tcPr>
          <w:p w14:paraId="01C73024"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top w:val="single" w:sz="4" w:space="0" w:color="auto"/>
              <w:right w:val="thickThinSmallGap" w:sz="24" w:space="0" w:color="auto"/>
            </w:tcBorders>
          </w:tcPr>
          <w:p w14:paraId="518E9152"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top w:val="single" w:sz="4" w:space="0" w:color="auto"/>
              <w:left w:val="thickThinSmallGap" w:sz="24" w:space="0" w:color="auto"/>
            </w:tcBorders>
          </w:tcPr>
          <w:p w14:paraId="6569D221"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top w:val="single" w:sz="4" w:space="0" w:color="auto"/>
            </w:tcBorders>
          </w:tcPr>
          <w:p w14:paraId="27AF1694"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Borders>
              <w:top w:val="single" w:sz="4" w:space="0" w:color="auto"/>
            </w:tcBorders>
          </w:tcPr>
          <w:p w14:paraId="7CD0ECE6"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top w:val="single" w:sz="4" w:space="0" w:color="auto"/>
              <w:right w:val="single" w:sz="4" w:space="0" w:color="auto"/>
            </w:tcBorders>
          </w:tcPr>
          <w:p w14:paraId="0301F666" w14:textId="190F58DE"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590AF0A2" w14:textId="77777777" w:rsidTr="00E32319">
        <w:tc>
          <w:tcPr>
            <w:tcW w:w="1288" w:type="dxa"/>
            <w:vMerge/>
            <w:tcBorders>
              <w:right w:val="single" w:sz="4" w:space="0" w:color="auto"/>
            </w:tcBorders>
          </w:tcPr>
          <w:p w14:paraId="745D6AC5"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p>
        </w:tc>
        <w:tc>
          <w:tcPr>
            <w:tcW w:w="1261" w:type="dxa"/>
            <w:tcBorders>
              <w:left w:val="single" w:sz="4" w:space="0" w:color="auto"/>
              <w:right w:val="thickThinSmallGap" w:sz="24" w:space="0" w:color="auto"/>
            </w:tcBorders>
          </w:tcPr>
          <w:p w14:paraId="3ED5ED8B"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2</w:t>
            </w:r>
          </w:p>
        </w:tc>
        <w:tc>
          <w:tcPr>
            <w:tcW w:w="1222" w:type="dxa"/>
            <w:tcBorders>
              <w:left w:val="thickThinSmallGap" w:sz="24" w:space="0" w:color="auto"/>
            </w:tcBorders>
          </w:tcPr>
          <w:p w14:paraId="3006CF94"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Pr>
          <w:p w14:paraId="105631B1"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right w:val="thickThinSmallGap" w:sz="24" w:space="0" w:color="auto"/>
            </w:tcBorders>
          </w:tcPr>
          <w:p w14:paraId="55BD0D5F"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left w:val="thickThinSmallGap" w:sz="24" w:space="0" w:color="auto"/>
            </w:tcBorders>
          </w:tcPr>
          <w:p w14:paraId="50B6C695"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0EED3080"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Pr>
          <w:p w14:paraId="5934ECC6"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right w:val="single" w:sz="4" w:space="0" w:color="auto"/>
            </w:tcBorders>
          </w:tcPr>
          <w:p w14:paraId="3C6A6755" w14:textId="761D32DB"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16A94F21" w14:textId="77777777" w:rsidTr="00E32319">
        <w:tc>
          <w:tcPr>
            <w:tcW w:w="1288" w:type="dxa"/>
            <w:vMerge/>
            <w:tcBorders>
              <w:right w:val="single" w:sz="4" w:space="0" w:color="auto"/>
            </w:tcBorders>
          </w:tcPr>
          <w:p w14:paraId="13BE5F01"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p>
        </w:tc>
        <w:tc>
          <w:tcPr>
            <w:tcW w:w="1261" w:type="dxa"/>
            <w:tcBorders>
              <w:left w:val="single" w:sz="4" w:space="0" w:color="auto"/>
              <w:bottom w:val="single" w:sz="4" w:space="0" w:color="auto"/>
              <w:right w:val="thickThinSmallGap" w:sz="24" w:space="0" w:color="auto"/>
            </w:tcBorders>
          </w:tcPr>
          <w:p w14:paraId="094F6F46"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3</w:t>
            </w:r>
          </w:p>
        </w:tc>
        <w:tc>
          <w:tcPr>
            <w:tcW w:w="1222" w:type="dxa"/>
            <w:tcBorders>
              <w:left w:val="thickThinSmallGap" w:sz="24" w:space="0" w:color="auto"/>
              <w:bottom w:val="single" w:sz="4" w:space="0" w:color="auto"/>
            </w:tcBorders>
          </w:tcPr>
          <w:p w14:paraId="476C95F7"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bottom w:val="single" w:sz="4" w:space="0" w:color="auto"/>
            </w:tcBorders>
          </w:tcPr>
          <w:p w14:paraId="2BC1EDCA"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bottom w:val="single" w:sz="4" w:space="0" w:color="auto"/>
              <w:right w:val="thickThinSmallGap" w:sz="24" w:space="0" w:color="auto"/>
            </w:tcBorders>
          </w:tcPr>
          <w:p w14:paraId="49CC15AE"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left w:val="thickThinSmallGap" w:sz="24" w:space="0" w:color="auto"/>
              <w:bottom w:val="single" w:sz="4" w:space="0" w:color="auto"/>
            </w:tcBorders>
          </w:tcPr>
          <w:p w14:paraId="35689000"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bottom w:val="single" w:sz="4" w:space="0" w:color="auto"/>
            </w:tcBorders>
          </w:tcPr>
          <w:p w14:paraId="07691709"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Borders>
              <w:bottom w:val="single" w:sz="4" w:space="0" w:color="auto"/>
            </w:tcBorders>
          </w:tcPr>
          <w:p w14:paraId="7CCA55B7"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bottom w:val="single" w:sz="4" w:space="0" w:color="auto"/>
              <w:right w:val="single" w:sz="4" w:space="0" w:color="auto"/>
            </w:tcBorders>
          </w:tcPr>
          <w:p w14:paraId="65A56F3C" w14:textId="5E6C5373"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0EAD9888" w14:textId="77777777" w:rsidTr="00E32319">
        <w:tc>
          <w:tcPr>
            <w:tcW w:w="1288" w:type="dxa"/>
            <w:vMerge w:val="restart"/>
            <w:vAlign w:val="center"/>
          </w:tcPr>
          <w:p w14:paraId="784D61E7"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Tin</w:t>
            </w:r>
          </w:p>
        </w:tc>
        <w:tc>
          <w:tcPr>
            <w:tcW w:w="1261" w:type="dxa"/>
            <w:tcBorders>
              <w:top w:val="single" w:sz="4" w:space="0" w:color="auto"/>
              <w:right w:val="thickThinSmallGap" w:sz="24" w:space="0" w:color="auto"/>
            </w:tcBorders>
          </w:tcPr>
          <w:p w14:paraId="4BB1CE9B"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1</w:t>
            </w:r>
          </w:p>
        </w:tc>
        <w:tc>
          <w:tcPr>
            <w:tcW w:w="1222" w:type="dxa"/>
            <w:tcBorders>
              <w:top w:val="single" w:sz="4" w:space="0" w:color="auto"/>
              <w:left w:val="thickThinSmallGap" w:sz="24" w:space="0" w:color="auto"/>
            </w:tcBorders>
          </w:tcPr>
          <w:p w14:paraId="7F4FFB87"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top w:val="single" w:sz="4" w:space="0" w:color="auto"/>
            </w:tcBorders>
          </w:tcPr>
          <w:p w14:paraId="3A716779"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top w:val="single" w:sz="4" w:space="0" w:color="auto"/>
              <w:right w:val="thickThinSmallGap" w:sz="24" w:space="0" w:color="auto"/>
            </w:tcBorders>
          </w:tcPr>
          <w:p w14:paraId="2B9B697F"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top w:val="single" w:sz="4" w:space="0" w:color="auto"/>
              <w:left w:val="thickThinSmallGap" w:sz="24" w:space="0" w:color="auto"/>
            </w:tcBorders>
          </w:tcPr>
          <w:p w14:paraId="042AED21"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top w:val="single" w:sz="4" w:space="0" w:color="auto"/>
            </w:tcBorders>
          </w:tcPr>
          <w:p w14:paraId="7DD7C31B"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Borders>
              <w:top w:val="single" w:sz="4" w:space="0" w:color="auto"/>
            </w:tcBorders>
          </w:tcPr>
          <w:p w14:paraId="3D655C60"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top w:val="single" w:sz="4" w:space="0" w:color="auto"/>
            </w:tcBorders>
          </w:tcPr>
          <w:p w14:paraId="5964E4E2" w14:textId="79473FBE"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01D01FA0" w14:textId="77777777" w:rsidTr="00E32319">
        <w:tc>
          <w:tcPr>
            <w:tcW w:w="1288" w:type="dxa"/>
            <w:vMerge/>
          </w:tcPr>
          <w:p w14:paraId="34C1587F"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p>
        </w:tc>
        <w:tc>
          <w:tcPr>
            <w:tcW w:w="1261" w:type="dxa"/>
            <w:tcBorders>
              <w:right w:val="thickThinSmallGap" w:sz="24" w:space="0" w:color="auto"/>
            </w:tcBorders>
          </w:tcPr>
          <w:p w14:paraId="786CD7BA"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2</w:t>
            </w:r>
          </w:p>
        </w:tc>
        <w:tc>
          <w:tcPr>
            <w:tcW w:w="1222" w:type="dxa"/>
            <w:tcBorders>
              <w:left w:val="thickThinSmallGap" w:sz="24" w:space="0" w:color="auto"/>
            </w:tcBorders>
          </w:tcPr>
          <w:p w14:paraId="029CE160"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Pr>
          <w:p w14:paraId="577EDB71"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right w:val="thickThinSmallGap" w:sz="24" w:space="0" w:color="auto"/>
            </w:tcBorders>
          </w:tcPr>
          <w:p w14:paraId="38B56767"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left w:val="thickThinSmallGap" w:sz="24" w:space="0" w:color="auto"/>
            </w:tcBorders>
          </w:tcPr>
          <w:p w14:paraId="224CB3BC"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7397FA8D"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Pr>
          <w:p w14:paraId="2D567C11"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2873E976" w14:textId="7495AE8E"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7BE76418" w14:textId="77777777" w:rsidTr="00E32319">
        <w:tc>
          <w:tcPr>
            <w:tcW w:w="1288" w:type="dxa"/>
            <w:vMerge/>
          </w:tcPr>
          <w:p w14:paraId="2859E2BE"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p>
        </w:tc>
        <w:tc>
          <w:tcPr>
            <w:tcW w:w="1261" w:type="dxa"/>
            <w:tcBorders>
              <w:right w:val="thickThinSmallGap" w:sz="24" w:space="0" w:color="auto"/>
            </w:tcBorders>
          </w:tcPr>
          <w:p w14:paraId="1B5C4D8C"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3</w:t>
            </w:r>
          </w:p>
        </w:tc>
        <w:tc>
          <w:tcPr>
            <w:tcW w:w="1222" w:type="dxa"/>
            <w:tcBorders>
              <w:left w:val="thickThinSmallGap" w:sz="24" w:space="0" w:color="auto"/>
            </w:tcBorders>
          </w:tcPr>
          <w:p w14:paraId="3F17B905"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Pr>
          <w:p w14:paraId="0C21C166"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right w:val="thickThinSmallGap" w:sz="24" w:space="0" w:color="auto"/>
            </w:tcBorders>
          </w:tcPr>
          <w:p w14:paraId="06050B99"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left w:val="thickThinSmallGap" w:sz="24" w:space="0" w:color="auto"/>
            </w:tcBorders>
          </w:tcPr>
          <w:p w14:paraId="0A9AA023"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68FE10FD"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Pr>
          <w:p w14:paraId="2CFDEEFE"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75DEB58A" w14:textId="69E2630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6324453B" w14:textId="77777777" w:rsidTr="00E32319">
        <w:tc>
          <w:tcPr>
            <w:tcW w:w="1288" w:type="dxa"/>
            <w:vMerge w:val="restart"/>
            <w:vAlign w:val="center"/>
          </w:tcPr>
          <w:p w14:paraId="76F7DB63"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Lead</w:t>
            </w:r>
          </w:p>
        </w:tc>
        <w:tc>
          <w:tcPr>
            <w:tcW w:w="1261" w:type="dxa"/>
            <w:tcBorders>
              <w:right w:val="thickThinSmallGap" w:sz="24" w:space="0" w:color="auto"/>
            </w:tcBorders>
          </w:tcPr>
          <w:p w14:paraId="1DA849BF"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1</w:t>
            </w:r>
          </w:p>
        </w:tc>
        <w:tc>
          <w:tcPr>
            <w:tcW w:w="1222" w:type="dxa"/>
            <w:tcBorders>
              <w:left w:val="thickThinSmallGap" w:sz="24" w:space="0" w:color="auto"/>
            </w:tcBorders>
          </w:tcPr>
          <w:p w14:paraId="5C21E3B3"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Pr>
          <w:p w14:paraId="1B293687"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right w:val="thickThinSmallGap" w:sz="24" w:space="0" w:color="auto"/>
            </w:tcBorders>
          </w:tcPr>
          <w:p w14:paraId="171D8D1F"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left w:val="thickThinSmallGap" w:sz="24" w:space="0" w:color="auto"/>
            </w:tcBorders>
          </w:tcPr>
          <w:p w14:paraId="63BB9AF4"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2F34616D"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Pr>
          <w:p w14:paraId="6659ED1F"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078A63D3" w14:textId="24C64BE2"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74E515C0" w14:textId="77777777" w:rsidTr="00E32319">
        <w:tc>
          <w:tcPr>
            <w:tcW w:w="1288" w:type="dxa"/>
            <w:vMerge/>
          </w:tcPr>
          <w:p w14:paraId="0180CF64"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p>
        </w:tc>
        <w:tc>
          <w:tcPr>
            <w:tcW w:w="1261" w:type="dxa"/>
            <w:tcBorders>
              <w:right w:val="thickThinSmallGap" w:sz="24" w:space="0" w:color="auto"/>
            </w:tcBorders>
          </w:tcPr>
          <w:p w14:paraId="45A0D278"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2</w:t>
            </w:r>
          </w:p>
        </w:tc>
        <w:tc>
          <w:tcPr>
            <w:tcW w:w="1222" w:type="dxa"/>
            <w:tcBorders>
              <w:left w:val="thickThinSmallGap" w:sz="24" w:space="0" w:color="auto"/>
            </w:tcBorders>
          </w:tcPr>
          <w:p w14:paraId="45B726B4"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Pr>
          <w:p w14:paraId="1E5495EB"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right w:val="thickThinSmallGap" w:sz="24" w:space="0" w:color="auto"/>
            </w:tcBorders>
          </w:tcPr>
          <w:p w14:paraId="2E0819A3"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left w:val="thickThinSmallGap" w:sz="24" w:space="0" w:color="auto"/>
            </w:tcBorders>
          </w:tcPr>
          <w:p w14:paraId="07CC3DB6"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41682B23"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Pr>
          <w:p w14:paraId="228E2D6C"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544BA426" w14:textId="22EABE2B"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r w:rsidR="00E32319" w14:paraId="28B0153A" w14:textId="77777777" w:rsidTr="00E32319">
        <w:tc>
          <w:tcPr>
            <w:tcW w:w="1288" w:type="dxa"/>
            <w:vMerge/>
          </w:tcPr>
          <w:p w14:paraId="13805FB0"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p>
        </w:tc>
        <w:tc>
          <w:tcPr>
            <w:tcW w:w="1261" w:type="dxa"/>
            <w:tcBorders>
              <w:right w:val="thickThinSmallGap" w:sz="24" w:space="0" w:color="auto"/>
            </w:tcBorders>
          </w:tcPr>
          <w:p w14:paraId="3EE39D02" w14:textId="77777777" w:rsidR="00E32319" w:rsidRDefault="00E32319" w:rsidP="00DF4DAF">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3</w:t>
            </w:r>
          </w:p>
        </w:tc>
        <w:tc>
          <w:tcPr>
            <w:tcW w:w="1222" w:type="dxa"/>
            <w:tcBorders>
              <w:left w:val="thickThinSmallGap" w:sz="24" w:space="0" w:color="auto"/>
            </w:tcBorders>
          </w:tcPr>
          <w:p w14:paraId="3D0B26CD"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Pr>
          <w:p w14:paraId="6FDC4E7A"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194" w:type="dxa"/>
            <w:tcBorders>
              <w:right w:val="thickThinSmallGap" w:sz="24" w:space="0" w:color="auto"/>
            </w:tcBorders>
          </w:tcPr>
          <w:p w14:paraId="71BB8D83"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Borders>
              <w:left w:val="thickThinSmallGap" w:sz="24" w:space="0" w:color="auto"/>
            </w:tcBorders>
          </w:tcPr>
          <w:p w14:paraId="4330C9B5"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41B70CFB"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041" w:type="dxa"/>
          </w:tcPr>
          <w:p w14:paraId="6C73AB1C" w14:textId="77777777"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c>
          <w:tcPr>
            <w:tcW w:w="1272" w:type="dxa"/>
          </w:tcPr>
          <w:p w14:paraId="2679C610" w14:textId="43714BBF" w:rsidR="00E32319" w:rsidRPr="00DF4DAF" w:rsidRDefault="00E32319" w:rsidP="00DF4DAF">
            <w:pPr>
              <w:widowControl w:val="0"/>
              <w:autoSpaceDE w:val="0"/>
              <w:autoSpaceDN w:val="0"/>
              <w:adjustRightInd w:val="0"/>
              <w:spacing w:line="360" w:lineRule="auto"/>
              <w:jc w:val="center"/>
              <w:rPr>
                <w:rFonts w:ascii="Times New Roman" w:hAnsi="Times New Roman" w:cs="Times New Roman"/>
                <w:b/>
                <w:bCs/>
                <w:sz w:val="28"/>
                <w:szCs w:val="28"/>
              </w:rPr>
            </w:pPr>
          </w:p>
        </w:tc>
      </w:tr>
    </w:tbl>
    <w:p w14:paraId="5C1AD1AD" w14:textId="54ABF659" w:rsidR="00E32319" w:rsidRDefault="00E32319" w:rsidP="006A1281">
      <w:pPr>
        <w:widowControl w:val="0"/>
        <w:autoSpaceDE w:val="0"/>
        <w:autoSpaceDN w:val="0"/>
        <w:adjustRightInd w:val="0"/>
        <w:rPr>
          <w:rFonts w:ascii="Times New Roman" w:hAnsi="Times New Roman" w:cs="Times New Roman"/>
          <w:b/>
          <w:bCs/>
        </w:rPr>
      </w:pPr>
    </w:p>
    <w:p w14:paraId="0BEABE7B" w14:textId="77777777" w:rsidR="00E32319" w:rsidRDefault="00E32319" w:rsidP="006A1281">
      <w:pPr>
        <w:widowControl w:val="0"/>
        <w:autoSpaceDE w:val="0"/>
        <w:autoSpaceDN w:val="0"/>
        <w:adjustRightInd w:val="0"/>
        <w:rPr>
          <w:rFonts w:ascii="Times New Roman" w:hAnsi="Times New Roman" w:cs="Times New Roman"/>
          <w:b/>
          <w:bCs/>
        </w:rPr>
      </w:pPr>
    </w:p>
    <w:p w14:paraId="739822C9" w14:textId="77777777" w:rsidR="00DF4DAF" w:rsidRDefault="00DF4DAF" w:rsidP="006A1281">
      <w:pPr>
        <w:widowControl w:val="0"/>
        <w:autoSpaceDE w:val="0"/>
        <w:autoSpaceDN w:val="0"/>
        <w:adjustRightInd w:val="0"/>
        <w:rPr>
          <w:rFonts w:ascii="Times New Roman" w:hAnsi="Times New Roman" w:cs="Times New Roman"/>
          <w:b/>
          <w:bCs/>
        </w:rPr>
      </w:pPr>
    </w:p>
    <w:p w14:paraId="3ECAD7A4" w14:textId="77777777" w:rsidR="006A1281" w:rsidRDefault="006A1281" w:rsidP="006A1281">
      <w:pPr>
        <w:widowControl w:val="0"/>
        <w:autoSpaceDE w:val="0"/>
        <w:autoSpaceDN w:val="0"/>
        <w:adjustRightInd w:val="0"/>
        <w:rPr>
          <w:rFonts w:ascii="Times New Roman" w:hAnsi="Times New Roman" w:cs="Times New Roman"/>
          <w:b/>
          <w:bCs/>
        </w:rPr>
      </w:pPr>
    </w:p>
    <w:p w14:paraId="06BF75C4" w14:textId="77777777" w:rsidR="006A1281" w:rsidRPr="003F1955" w:rsidRDefault="006A1281" w:rsidP="006A1281">
      <w:pPr>
        <w:widowControl w:val="0"/>
        <w:autoSpaceDE w:val="0"/>
        <w:autoSpaceDN w:val="0"/>
        <w:adjustRightInd w:val="0"/>
        <w:rPr>
          <w:rFonts w:ascii="Times New Roman" w:hAnsi="Times New Roman" w:cs="Times New Roman"/>
          <w:sz w:val="28"/>
          <w:szCs w:val="28"/>
        </w:rPr>
      </w:pPr>
      <w:r w:rsidRPr="003F1955">
        <w:rPr>
          <w:rFonts w:ascii="Times New Roman" w:hAnsi="Times New Roman" w:cs="Times New Roman"/>
          <w:b/>
          <w:bCs/>
          <w:sz w:val="28"/>
          <w:szCs w:val="28"/>
        </w:rPr>
        <w:t>Post-Lab Calculations and Analysis</w:t>
      </w:r>
    </w:p>
    <w:p w14:paraId="7A1582BE" w14:textId="0981BFBB" w:rsidR="003F1955" w:rsidRDefault="006A1281" w:rsidP="003F1955">
      <w:pPr>
        <w:pStyle w:val="ListParagraph"/>
        <w:widowControl w:val="0"/>
        <w:numPr>
          <w:ilvl w:val="0"/>
          <w:numId w:val="9"/>
        </w:numPr>
        <w:autoSpaceDE w:val="0"/>
        <w:autoSpaceDN w:val="0"/>
        <w:adjustRightInd w:val="0"/>
        <w:rPr>
          <w:rFonts w:ascii="Times New Roman" w:hAnsi="Times New Roman" w:cs="Times New Roman"/>
        </w:rPr>
      </w:pPr>
      <w:r w:rsidRPr="003F1955">
        <w:rPr>
          <w:rFonts w:ascii="Times New Roman" w:hAnsi="Times New Roman" w:cs="Times New Roman"/>
          <w:i/>
          <w:iCs/>
        </w:rPr>
        <w:t xml:space="preserve">Complete the Data Table: </w:t>
      </w:r>
      <w:r w:rsidRPr="003F1955">
        <w:rPr>
          <w:rFonts w:ascii="Times New Roman" w:hAnsi="Times New Roman" w:cs="Times New Roman"/>
        </w:rPr>
        <w:t xml:space="preserve">Calculate the </w:t>
      </w:r>
      <w:r w:rsidR="00842913">
        <w:rPr>
          <w:rFonts w:ascii="Times New Roman" w:hAnsi="Times New Roman" w:cs="Times New Roman"/>
        </w:rPr>
        <w:t>M</w:t>
      </w:r>
      <w:r w:rsidRPr="003F1955">
        <w:rPr>
          <w:rFonts w:ascii="Times New Roman" w:hAnsi="Times New Roman" w:cs="Times New Roman"/>
        </w:rPr>
        <w:t xml:space="preserve">ass </w:t>
      </w:r>
      <w:r w:rsidR="00842913">
        <w:rPr>
          <w:rFonts w:ascii="Times New Roman" w:hAnsi="Times New Roman" w:cs="Times New Roman"/>
        </w:rPr>
        <w:t xml:space="preserve">of Solid </w:t>
      </w:r>
      <w:r w:rsidRPr="003F1955">
        <w:rPr>
          <w:rFonts w:ascii="Times New Roman" w:hAnsi="Times New Roman" w:cs="Times New Roman"/>
        </w:rPr>
        <w:t>(initial mass</w:t>
      </w:r>
      <w:r w:rsidR="00842913">
        <w:rPr>
          <w:rFonts w:ascii="Times New Roman" w:hAnsi="Times New Roman" w:cs="Times New Roman"/>
        </w:rPr>
        <w:t>-</w:t>
      </w:r>
      <w:r w:rsidRPr="003F1955">
        <w:rPr>
          <w:rFonts w:ascii="Times New Roman" w:hAnsi="Times New Roman" w:cs="Times New Roman"/>
        </w:rPr>
        <w:t xml:space="preserve"> final mass) and </w:t>
      </w:r>
      <w:r w:rsidR="00842913">
        <w:rPr>
          <w:rFonts w:ascii="Times New Roman" w:hAnsi="Times New Roman" w:cs="Times New Roman"/>
        </w:rPr>
        <w:t>V</w:t>
      </w:r>
      <w:r w:rsidRPr="003F1955">
        <w:rPr>
          <w:rFonts w:ascii="Times New Roman" w:hAnsi="Times New Roman" w:cs="Times New Roman"/>
        </w:rPr>
        <w:t xml:space="preserve">olume </w:t>
      </w:r>
      <w:r w:rsidR="00842913">
        <w:rPr>
          <w:rFonts w:ascii="Times New Roman" w:hAnsi="Times New Roman" w:cs="Times New Roman"/>
        </w:rPr>
        <w:t xml:space="preserve">of Solid </w:t>
      </w:r>
      <w:r w:rsidRPr="003F1955">
        <w:rPr>
          <w:rFonts w:ascii="Times New Roman" w:hAnsi="Times New Roman" w:cs="Times New Roman"/>
        </w:rPr>
        <w:t xml:space="preserve">(final volume -initial volume) of each sample </w:t>
      </w:r>
      <w:r w:rsidR="003F1955">
        <w:rPr>
          <w:rFonts w:ascii="Times New Roman" w:hAnsi="Times New Roman" w:cs="Times New Roman"/>
        </w:rPr>
        <w:t>1-3</w:t>
      </w:r>
      <w:r w:rsidRPr="003F1955">
        <w:rPr>
          <w:rFonts w:ascii="Times New Roman" w:hAnsi="Times New Roman" w:cs="Times New Roman"/>
        </w:rPr>
        <w:t xml:space="preserve"> for all three elements, silicon, tin, and lead. Record these results in the Data Table.</w:t>
      </w:r>
      <w:r w:rsidR="00A8025B">
        <w:rPr>
          <w:rFonts w:ascii="Times New Roman" w:hAnsi="Times New Roman" w:cs="Times New Roman"/>
        </w:rPr>
        <w:t xml:space="preserve"> (NGSS-4)</w:t>
      </w:r>
    </w:p>
    <w:p w14:paraId="2645A91D" w14:textId="77777777" w:rsidR="00FF041D" w:rsidRPr="003F1955" w:rsidRDefault="00FF041D" w:rsidP="00FF041D">
      <w:pPr>
        <w:pStyle w:val="ListParagraph"/>
        <w:widowControl w:val="0"/>
        <w:autoSpaceDE w:val="0"/>
        <w:autoSpaceDN w:val="0"/>
        <w:adjustRightInd w:val="0"/>
        <w:ind w:left="360"/>
        <w:rPr>
          <w:rFonts w:ascii="Times New Roman" w:hAnsi="Times New Roman" w:cs="Times New Roman"/>
        </w:rPr>
      </w:pPr>
    </w:p>
    <w:p w14:paraId="69FEDAC6" w14:textId="4573049E" w:rsidR="00774A87" w:rsidRPr="00774A87" w:rsidRDefault="006A1281" w:rsidP="00774A87">
      <w:pPr>
        <w:pStyle w:val="ListParagraph"/>
        <w:widowControl w:val="0"/>
        <w:numPr>
          <w:ilvl w:val="0"/>
          <w:numId w:val="9"/>
        </w:numPr>
        <w:autoSpaceDE w:val="0"/>
        <w:autoSpaceDN w:val="0"/>
        <w:adjustRightInd w:val="0"/>
        <w:rPr>
          <w:rFonts w:ascii="Times New Roman" w:hAnsi="Times New Roman" w:cs="Times New Roman"/>
        </w:rPr>
      </w:pPr>
      <w:r w:rsidRPr="00FF1FCE">
        <w:rPr>
          <w:rFonts w:ascii="Times New Roman" w:hAnsi="Times New Roman" w:cs="Times New Roman"/>
        </w:rPr>
        <w:t xml:space="preserve">Using the mass and volume data, calculate the density of each sample 1-3 for all three elements. </w:t>
      </w:r>
      <w:r w:rsidR="00774A87">
        <w:rPr>
          <w:rFonts w:ascii="Times New Roman" w:hAnsi="Times New Roman" w:cs="Times New Roman"/>
        </w:rPr>
        <w:t>Show work for one here:</w:t>
      </w:r>
    </w:p>
    <w:p w14:paraId="02E739A3" w14:textId="77777777" w:rsidR="00774A87" w:rsidRDefault="00774A87" w:rsidP="00774A87">
      <w:pPr>
        <w:widowControl w:val="0"/>
        <w:autoSpaceDE w:val="0"/>
        <w:autoSpaceDN w:val="0"/>
        <w:adjustRightInd w:val="0"/>
        <w:rPr>
          <w:rFonts w:ascii="Times New Roman" w:hAnsi="Times New Roman" w:cs="Times New Roman"/>
        </w:rPr>
      </w:pPr>
    </w:p>
    <w:p w14:paraId="7B9AC654" w14:textId="77777777" w:rsidR="00774A87" w:rsidRPr="00774A87" w:rsidRDefault="00774A87" w:rsidP="00774A87">
      <w:pPr>
        <w:widowControl w:val="0"/>
        <w:autoSpaceDE w:val="0"/>
        <w:autoSpaceDN w:val="0"/>
        <w:adjustRightInd w:val="0"/>
        <w:rPr>
          <w:rFonts w:ascii="Times New Roman" w:hAnsi="Times New Roman" w:cs="Times New Roman"/>
        </w:rPr>
      </w:pPr>
    </w:p>
    <w:p w14:paraId="5FC6643C" w14:textId="6DEFCBE1" w:rsidR="00FF041D" w:rsidRDefault="006A1281" w:rsidP="00FF041D">
      <w:pPr>
        <w:pStyle w:val="ListParagraph"/>
        <w:widowControl w:val="0"/>
        <w:numPr>
          <w:ilvl w:val="0"/>
          <w:numId w:val="9"/>
        </w:numPr>
        <w:autoSpaceDE w:val="0"/>
        <w:autoSpaceDN w:val="0"/>
        <w:adjustRightInd w:val="0"/>
        <w:rPr>
          <w:rFonts w:ascii="Times New Roman" w:hAnsi="Times New Roman" w:cs="Times New Roman"/>
        </w:rPr>
      </w:pPr>
      <w:r w:rsidRPr="00E32319">
        <w:rPr>
          <w:rFonts w:ascii="Times New Roman" w:hAnsi="Times New Roman" w:cs="Times New Roman"/>
        </w:rPr>
        <w:t>Calculate the average value (mean) of the density calculations 1-3 for each element, silicon, tin, and lead.</w:t>
      </w:r>
      <w:r w:rsidR="00FF041D" w:rsidRPr="00E32319">
        <w:rPr>
          <w:rFonts w:ascii="Times New Roman" w:hAnsi="Times New Roman" w:cs="Times New Roman"/>
        </w:rPr>
        <w:t xml:space="preserve"> </w:t>
      </w:r>
    </w:p>
    <w:p w14:paraId="236D7299" w14:textId="646069E7" w:rsidR="00FF1FCE" w:rsidRDefault="00FF1FCE" w:rsidP="00FF1FCE">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Average Density for silicon </w:t>
      </w:r>
      <w:r w:rsidR="00DF4DAF">
        <w:rPr>
          <w:rFonts w:ascii="Times New Roman" w:hAnsi="Times New Roman" w:cs="Times New Roman"/>
        </w:rPr>
        <w:t>(Si) ________________________</w:t>
      </w:r>
    </w:p>
    <w:p w14:paraId="35529CC9" w14:textId="2C0C0674" w:rsidR="00FF1FCE" w:rsidRDefault="00FF1FCE" w:rsidP="00FF1FCE">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Average Density for </w:t>
      </w:r>
      <w:r w:rsidR="00DF4DAF">
        <w:rPr>
          <w:rFonts w:ascii="Times New Roman" w:hAnsi="Times New Roman" w:cs="Times New Roman"/>
        </w:rPr>
        <w:t>tin (Sn)___________________________</w:t>
      </w:r>
    </w:p>
    <w:p w14:paraId="3D55999F" w14:textId="136471A7" w:rsidR="00FF1FCE" w:rsidRDefault="00FF1FCE" w:rsidP="00FF1FCE">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Average Density </w:t>
      </w:r>
      <w:r w:rsidR="00DF4DAF">
        <w:rPr>
          <w:rFonts w:ascii="Times New Roman" w:hAnsi="Times New Roman" w:cs="Times New Roman"/>
        </w:rPr>
        <w:t>Lead (</w:t>
      </w:r>
      <w:proofErr w:type="spellStart"/>
      <w:r w:rsidR="00DF4DAF">
        <w:rPr>
          <w:rFonts w:ascii="Times New Roman" w:hAnsi="Times New Roman" w:cs="Times New Roman"/>
        </w:rPr>
        <w:t>Pb</w:t>
      </w:r>
      <w:proofErr w:type="spellEnd"/>
      <w:r w:rsidR="00DF4DAF">
        <w:rPr>
          <w:rFonts w:ascii="Times New Roman" w:hAnsi="Times New Roman" w:cs="Times New Roman"/>
        </w:rPr>
        <w:t>)</w:t>
      </w:r>
      <w:r>
        <w:rPr>
          <w:rFonts w:ascii="Times New Roman" w:hAnsi="Times New Roman" w:cs="Times New Roman"/>
        </w:rPr>
        <w:t xml:space="preserve"> ___________________________</w:t>
      </w:r>
    </w:p>
    <w:p w14:paraId="38D214CD" w14:textId="77777777" w:rsidR="00FF1FCE" w:rsidRPr="00E32319" w:rsidRDefault="00FF1FCE" w:rsidP="00FF1FCE">
      <w:pPr>
        <w:pStyle w:val="ListParagraph"/>
        <w:widowControl w:val="0"/>
        <w:autoSpaceDE w:val="0"/>
        <w:autoSpaceDN w:val="0"/>
        <w:adjustRightInd w:val="0"/>
        <w:ind w:left="360"/>
        <w:rPr>
          <w:rFonts w:ascii="Times New Roman" w:hAnsi="Times New Roman" w:cs="Times New Roman"/>
        </w:rPr>
      </w:pPr>
    </w:p>
    <w:p w14:paraId="59003154" w14:textId="6FA43BB7" w:rsidR="00FF041D" w:rsidRDefault="006A1281" w:rsidP="00FF041D">
      <w:pPr>
        <w:pStyle w:val="ListParagraph"/>
        <w:widowControl w:val="0"/>
        <w:numPr>
          <w:ilvl w:val="0"/>
          <w:numId w:val="9"/>
        </w:numPr>
        <w:autoSpaceDE w:val="0"/>
        <w:autoSpaceDN w:val="0"/>
        <w:adjustRightInd w:val="0"/>
        <w:rPr>
          <w:rFonts w:ascii="Times New Roman" w:hAnsi="Times New Roman" w:cs="Times New Roman"/>
        </w:rPr>
      </w:pPr>
      <w:r w:rsidRPr="00FF041D">
        <w:rPr>
          <w:rFonts w:ascii="Times New Roman" w:hAnsi="Times New Roman" w:cs="Times New Roman"/>
        </w:rPr>
        <w:t>On a graph, plot the period number of Si, Sn, a</w:t>
      </w:r>
      <w:bookmarkStart w:id="0" w:name="_GoBack"/>
      <w:bookmarkEnd w:id="0"/>
      <w:r w:rsidRPr="00FF041D">
        <w:rPr>
          <w:rFonts w:ascii="Times New Roman" w:hAnsi="Times New Roman" w:cs="Times New Roman"/>
        </w:rPr>
        <w:t xml:space="preserve">nd </w:t>
      </w:r>
      <w:proofErr w:type="spellStart"/>
      <w:r w:rsidRPr="00FF041D">
        <w:rPr>
          <w:rFonts w:ascii="Times New Roman" w:hAnsi="Times New Roman" w:cs="Times New Roman"/>
        </w:rPr>
        <w:t>Pb</w:t>
      </w:r>
      <w:proofErr w:type="spellEnd"/>
      <w:r w:rsidRPr="00FF041D">
        <w:rPr>
          <w:rFonts w:ascii="Times New Roman" w:hAnsi="Times New Roman" w:cs="Times New Roman"/>
        </w:rPr>
        <w:t xml:space="preserve"> on the x-axis versus the average density of each element on the y-axis. Using a ruler or straightedge, draw a "best-fit" straight line through the data points. Use this "best-fit" straight line to predict the density of germanium. </w:t>
      </w:r>
      <w:r w:rsidR="00A8025B">
        <w:rPr>
          <w:rFonts w:ascii="Times New Roman" w:hAnsi="Times New Roman" w:cs="Times New Roman"/>
        </w:rPr>
        <w:t>(NGSS-6)</w:t>
      </w:r>
    </w:p>
    <w:p w14:paraId="7BB7737C" w14:textId="77777777" w:rsidR="00774A87" w:rsidRDefault="00774A87" w:rsidP="00774A87">
      <w:pPr>
        <w:widowControl w:val="0"/>
        <w:autoSpaceDE w:val="0"/>
        <w:autoSpaceDN w:val="0"/>
        <w:adjustRightInd w:val="0"/>
        <w:rPr>
          <w:rFonts w:ascii="Times New Roman" w:hAnsi="Times New Roman" w:cs="Times New Roman"/>
        </w:rPr>
      </w:pPr>
    </w:p>
    <w:p w14:paraId="34CDCE35" w14:textId="77777777" w:rsidR="00774A87" w:rsidRDefault="00774A87" w:rsidP="00774A87">
      <w:pPr>
        <w:widowControl w:val="0"/>
        <w:autoSpaceDE w:val="0"/>
        <w:autoSpaceDN w:val="0"/>
        <w:adjustRightInd w:val="0"/>
        <w:rPr>
          <w:rFonts w:ascii="Times New Roman" w:hAnsi="Times New Roman" w:cs="Times New Roman"/>
        </w:rPr>
      </w:pPr>
    </w:p>
    <w:p w14:paraId="1CDC2A2D" w14:textId="58758438" w:rsidR="00774A87" w:rsidRPr="00774A87" w:rsidRDefault="00774A87" w:rsidP="00774A87">
      <w:pPr>
        <w:widowControl w:val="0"/>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FD09AA6" wp14:editId="00C9CACB">
            <wp:extent cx="3784600" cy="3822700"/>
            <wp:effectExtent l="0" t="0" r="0" b="12700"/>
            <wp:docPr id="4" name="Picture 4" descr="Macintosh HD:Users:theresa.bachert:Desktop:Screen Shot 2016-09-01 at 1.1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esa.bachert:Desktop:Screen Shot 2016-09-01 at 1.17.2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0" cy="3822700"/>
                    </a:xfrm>
                    <a:prstGeom prst="rect">
                      <a:avLst/>
                    </a:prstGeom>
                    <a:noFill/>
                    <a:ln>
                      <a:noFill/>
                    </a:ln>
                  </pic:spPr>
                </pic:pic>
              </a:graphicData>
            </a:graphic>
          </wp:inline>
        </w:drawing>
      </w:r>
    </w:p>
    <w:p w14:paraId="7771540E" w14:textId="77777777" w:rsidR="00FF041D" w:rsidRPr="00FF041D" w:rsidRDefault="00FF041D" w:rsidP="00FF041D">
      <w:pPr>
        <w:widowControl w:val="0"/>
        <w:autoSpaceDE w:val="0"/>
        <w:autoSpaceDN w:val="0"/>
        <w:adjustRightInd w:val="0"/>
        <w:rPr>
          <w:rFonts w:ascii="Times New Roman" w:hAnsi="Times New Roman" w:cs="Times New Roman"/>
        </w:rPr>
      </w:pPr>
    </w:p>
    <w:p w14:paraId="51B2968B" w14:textId="77FEC5E2" w:rsidR="00D620CF" w:rsidRPr="00FF041D" w:rsidRDefault="006A1281" w:rsidP="003F1955">
      <w:pPr>
        <w:pStyle w:val="ListParagraph"/>
        <w:widowControl w:val="0"/>
        <w:numPr>
          <w:ilvl w:val="0"/>
          <w:numId w:val="9"/>
        </w:numPr>
        <w:autoSpaceDE w:val="0"/>
        <w:autoSpaceDN w:val="0"/>
        <w:adjustRightInd w:val="0"/>
        <w:rPr>
          <w:rFonts w:ascii="Times New Roman" w:hAnsi="Times New Roman" w:cs="Times New Roman"/>
        </w:rPr>
      </w:pPr>
      <w:r w:rsidRPr="00FF041D">
        <w:rPr>
          <w:rFonts w:ascii="Times New Roman" w:hAnsi="Times New Roman" w:cs="Times New Roman"/>
        </w:rPr>
        <w:t>Look up the actual density of germ</w:t>
      </w:r>
      <w:r w:rsidR="00E32319">
        <w:rPr>
          <w:rFonts w:ascii="Times New Roman" w:hAnsi="Times New Roman" w:cs="Times New Roman"/>
        </w:rPr>
        <w:t>anium in a reference source. How does your value compare to the actual reference value?</w:t>
      </w:r>
    </w:p>
    <w:sectPr w:rsidR="00D620CF" w:rsidRPr="00FF041D" w:rsidSect="006A1281">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0E783E"/>
    <w:multiLevelType w:val="hybridMultilevel"/>
    <w:tmpl w:val="ABDA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B5252"/>
    <w:multiLevelType w:val="hybridMultilevel"/>
    <w:tmpl w:val="7A78EE92"/>
    <w:lvl w:ilvl="0" w:tplc="03AA0CE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C65585"/>
    <w:multiLevelType w:val="hybridMultilevel"/>
    <w:tmpl w:val="21DE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81621"/>
    <w:multiLevelType w:val="hybridMultilevel"/>
    <w:tmpl w:val="B476C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E1676B"/>
    <w:multiLevelType w:val="hybridMultilevel"/>
    <w:tmpl w:val="0FDA6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B49E2"/>
    <w:multiLevelType w:val="hybridMultilevel"/>
    <w:tmpl w:val="4BDE0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81"/>
    <w:rsid w:val="003F1955"/>
    <w:rsid w:val="00601A89"/>
    <w:rsid w:val="006A1281"/>
    <w:rsid w:val="00721257"/>
    <w:rsid w:val="00731058"/>
    <w:rsid w:val="00774A87"/>
    <w:rsid w:val="00807E36"/>
    <w:rsid w:val="00842913"/>
    <w:rsid w:val="00A8025B"/>
    <w:rsid w:val="00C42A3D"/>
    <w:rsid w:val="00D44563"/>
    <w:rsid w:val="00D620CF"/>
    <w:rsid w:val="00DF4DAF"/>
    <w:rsid w:val="00E32319"/>
    <w:rsid w:val="00EF4FE8"/>
    <w:rsid w:val="00FF041D"/>
    <w:rsid w:val="00FF1F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D39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281"/>
    <w:rPr>
      <w:rFonts w:ascii="Lucida Grande" w:hAnsi="Lucida Grande" w:cs="Lucida Grande"/>
      <w:sz w:val="18"/>
      <w:szCs w:val="18"/>
    </w:rPr>
  </w:style>
  <w:style w:type="paragraph" w:styleId="ListParagraph">
    <w:name w:val="List Paragraph"/>
    <w:basedOn w:val="Normal"/>
    <w:uiPriority w:val="34"/>
    <w:qFormat/>
    <w:rsid w:val="006A1281"/>
    <w:pPr>
      <w:ind w:left="720"/>
      <w:contextualSpacing/>
    </w:pPr>
  </w:style>
  <w:style w:type="table" w:styleId="TableGrid">
    <w:name w:val="Table Grid"/>
    <w:basedOn w:val="TableNormal"/>
    <w:uiPriority w:val="59"/>
    <w:rsid w:val="006A1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BF934A-9E61-0647-AAA4-9C82F18E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982</Words>
  <Characters>5600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Hofeldt</dc:creator>
  <cp:lastModifiedBy>Microsoft Office User</cp:lastModifiedBy>
  <cp:revision>2</cp:revision>
  <cp:lastPrinted>2016-09-01T15:48:00Z</cp:lastPrinted>
  <dcterms:created xsi:type="dcterms:W3CDTF">2017-09-19T22:25:00Z</dcterms:created>
  <dcterms:modified xsi:type="dcterms:W3CDTF">2017-09-19T22:25:00Z</dcterms:modified>
</cp:coreProperties>
</file>