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BB8CE" w14:textId="49454032" w:rsidR="00771141" w:rsidRDefault="00771141" w:rsidP="00771141">
      <w:pPr>
        <w:rPr>
          <w:rFonts w:ascii="Arial" w:hAnsi="Arial" w:cs="Arial"/>
          <w:color w:val="000000" w:themeColor="text1"/>
        </w:rPr>
      </w:pPr>
      <w:r>
        <w:rPr>
          <w:rFonts w:ascii="Arial" w:hAnsi="Arial" w:cs="Arial"/>
          <w:color w:val="000000" w:themeColor="text1"/>
        </w:rPr>
        <w:t>Name: _____________________________</w:t>
      </w:r>
      <w:r>
        <w:rPr>
          <w:rFonts w:ascii="Arial" w:hAnsi="Arial" w:cs="Arial"/>
          <w:color w:val="000000" w:themeColor="text1"/>
        </w:rPr>
        <w:tab/>
      </w:r>
      <w:r>
        <w:rPr>
          <w:rFonts w:ascii="Arial" w:hAnsi="Arial" w:cs="Arial"/>
          <w:color w:val="000000" w:themeColor="text1"/>
        </w:rPr>
        <w:tab/>
        <w:t>Hour: ______</w:t>
      </w:r>
    </w:p>
    <w:p w14:paraId="6E6F921C" w14:textId="77777777" w:rsidR="00771141" w:rsidRDefault="00771141" w:rsidP="00771141">
      <w:pPr>
        <w:rPr>
          <w:rFonts w:ascii="Rockwell Extra Bold" w:hAnsi="Rockwell Extra Bold" w:cs="Arial"/>
          <w:color w:val="000000" w:themeColor="text1"/>
          <w:sz w:val="32"/>
        </w:rPr>
      </w:pPr>
    </w:p>
    <w:p w14:paraId="101C2898" w14:textId="77777777" w:rsidR="00D620CF" w:rsidRPr="00771141" w:rsidRDefault="009F42EA" w:rsidP="00092C17">
      <w:pPr>
        <w:jc w:val="center"/>
        <w:rPr>
          <w:rFonts w:ascii="Rockwell Extra Bold" w:hAnsi="Rockwell Extra Bold" w:cs="Arial"/>
          <w:color w:val="000000" w:themeColor="text1"/>
          <w:sz w:val="32"/>
        </w:rPr>
      </w:pPr>
      <w:r w:rsidRPr="00771141">
        <w:rPr>
          <w:rFonts w:ascii="Rockwell Extra Bold" w:hAnsi="Rockwell Extra Bold" w:cs="Arial"/>
          <w:color w:val="000000" w:themeColor="text1"/>
          <w:sz w:val="32"/>
        </w:rPr>
        <w:t>Poisoning the Star Athlete</w:t>
      </w:r>
    </w:p>
    <w:p w14:paraId="234E0A0A" w14:textId="77777777" w:rsidR="009F42EA" w:rsidRPr="00771141" w:rsidRDefault="009F42EA" w:rsidP="00092C17">
      <w:pPr>
        <w:jc w:val="center"/>
        <w:rPr>
          <w:rFonts w:ascii="Rockwell Extra Bold" w:hAnsi="Rockwell Extra Bold" w:cs="Arial"/>
          <w:color w:val="000000" w:themeColor="text1"/>
          <w:sz w:val="32"/>
        </w:rPr>
      </w:pPr>
      <w:r w:rsidRPr="00771141">
        <w:rPr>
          <w:rFonts w:ascii="Rockwell Extra Bold" w:hAnsi="Rockwell Extra Bold" w:cs="Arial"/>
          <w:color w:val="000000" w:themeColor="text1"/>
          <w:sz w:val="32"/>
        </w:rPr>
        <w:t>Case #2101</w:t>
      </w:r>
    </w:p>
    <w:p w14:paraId="03E3EBAA" w14:textId="708A4305" w:rsidR="009F42EA" w:rsidRPr="00092C17" w:rsidRDefault="0004098F" w:rsidP="00092C17">
      <w:pPr>
        <w:jc w:val="center"/>
        <w:rPr>
          <w:rFonts w:ascii="Arial" w:hAnsi="Arial" w:cs="Arial"/>
          <w:color w:val="000000" w:themeColor="text1"/>
        </w:rPr>
      </w:pPr>
      <w:r>
        <w:rPr>
          <w:rFonts w:ascii="Arial" w:hAnsi="Arial" w:cs="Arial"/>
          <w:color w:val="000000" w:themeColor="text1"/>
        </w:rPr>
        <w:t>Lab #3</w:t>
      </w:r>
      <w:r w:rsidR="00FC3705">
        <w:rPr>
          <w:rFonts w:ascii="Arial" w:hAnsi="Arial" w:cs="Arial"/>
          <w:color w:val="000000" w:themeColor="text1"/>
        </w:rPr>
        <w:t>5</w:t>
      </w:r>
    </w:p>
    <w:p w14:paraId="59D49DEA" w14:textId="2595FC49" w:rsidR="009F42EA" w:rsidRPr="009A3EBB" w:rsidRDefault="009F42EA" w:rsidP="00092C17">
      <w:pPr>
        <w:rPr>
          <w:rFonts w:ascii="Capitals" w:hAnsi="Capitals" w:cs="Arial"/>
          <w:b/>
          <w:color w:val="000000" w:themeColor="text1"/>
          <w:sz w:val="28"/>
        </w:rPr>
      </w:pPr>
      <w:r w:rsidRPr="009A3EBB">
        <w:rPr>
          <w:rFonts w:ascii="Capitals" w:hAnsi="Capitals" w:cs="Arial"/>
          <w:b/>
          <w:color w:val="000000" w:themeColor="text1"/>
          <w:sz w:val="28"/>
        </w:rPr>
        <w:t>Controversy</w:t>
      </w:r>
    </w:p>
    <w:p w14:paraId="4CBB0CF3" w14:textId="05FC341F" w:rsidR="009F42EA" w:rsidRPr="00092C17" w:rsidRDefault="00771141" w:rsidP="00771141">
      <w:pPr>
        <w:widowControl w:val="0"/>
        <w:autoSpaceDE w:val="0"/>
        <w:autoSpaceDN w:val="0"/>
        <w:adjustRightInd w:val="0"/>
        <w:ind w:firstLine="720"/>
        <w:rPr>
          <w:rFonts w:ascii="Arial" w:hAnsi="Arial" w:cs="Arial"/>
          <w:color w:val="000000" w:themeColor="text1"/>
        </w:rPr>
      </w:pPr>
      <w:r>
        <w:rPr>
          <w:rFonts w:ascii="Helvetica" w:hAnsi="Helvetica" w:cs="Helvetica"/>
          <w:noProof/>
        </w:rPr>
        <w:drawing>
          <wp:anchor distT="0" distB="0" distL="114300" distR="114300" simplePos="0" relativeHeight="251658240" behindDoc="0" locked="0" layoutInCell="1" allowOverlap="1" wp14:anchorId="21BBA3CC" wp14:editId="322B9EBC">
            <wp:simplePos x="0" y="0"/>
            <wp:positionH relativeFrom="column">
              <wp:posOffset>2743200</wp:posOffset>
            </wp:positionH>
            <wp:positionV relativeFrom="paragraph">
              <wp:posOffset>358775</wp:posOffset>
            </wp:positionV>
            <wp:extent cx="4191000" cy="2464435"/>
            <wp:effectExtent l="0" t="0" r="0" b="0"/>
            <wp:wrapTight wrapText="bothSides">
              <wp:wrapPolygon edited="0">
                <wp:start x="0" y="0"/>
                <wp:lineTo x="0" y="21372"/>
                <wp:lineTo x="21469" y="21372"/>
                <wp:lineTo x="2146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2EA" w:rsidRPr="00092C17">
        <w:rPr>
          <w:rFonts w:ascii="Arial" w:hAnsi="Arial" w:cs="Arial"/>
          <w:color w:val="000000" w:themeColor="text1"/>
        </w:rPr>
        <w:t>A star athlete at our school became ill during a critical tournament contest. It was reported that the athlete suffered from “flu-like” symptoms, and was treated and released after spending the night in a local hospital.</w:t>
      </w:r>
    </w:p>
    <w:p w14:paraId="3EEC922E" w14:textId="390DF65A" w:rsidR="009F42EA" w:rsidRPr="00092C17" w:rsidRDefault="009F42EA" w:rsidP="00771141">
      <w:pPr>
        <w:widowControl w:val="0"/>
        <w:autoSpaceDE w:val="0"/>
        <w:autoSpaceDN w:val="0"/>
        <w:adjustRightInd w:val="0"/>
        <w:ind w:firstLine="720"/>
        <w:rPr>
          <w:rFonts w:ascii="Arial" w:hAnsi="Arial" w:cs="Arial"/>
          <w:color w:val="000000" w:themeColor="text1"/>
        </w:rPr>
      </w:pPr>
      <w:r w:rsidRPr="00092C17">
        <w:rPr>
          <w:rFonts w:ascii="Arial" w:hAnsi="Arial" w:cs="Arial"/>
          <w:color w:val="000000" w:themeColor="text1"/>
        </w:rPr>
        <w:t>Laboratory results from the hospital have not been analyzed yet, but one doctor suggested that the athlete could have ingested a sufficiently large amount of copper (II) sulfate to cause severe gastrointestinal distress.</w:t>
      </w:r>
    </w:p>
    <w:p w14:paraId="14B0C8A1" w14:textId="2DD50183" w:rsidR="009F42EA" w:rsidRPr="00092C17" w:rsidRDefault="009F42EA" w:rsidP="00771141">
      <w:pPr>
        <w:widowControl w:val="0"/>
        <w:autoSpaceDE w:val="0"/>
        <w:autoSpaceDN w:val="0"/>
        <w:adjustRightInd w:val="0"/>
        <w:ind w:firstLine="720"/>
        <w:rPr>
          <w:rFonts w:ascii="Arial" w:hAnsi="Arial" w:cs="Arial"/>
          <w:color w:val="000000" w:themeColor="text1"/>
        </w:rPr>
      </w:pPr>
      <w:r w:rsidRPr="00092C17">
        <w:rPr>
          <w:rFonts w:ascii="Arial" w:hAnsi="Arial" w:cs="Arial"/>
          <w:color w:val="000000" w:themeColor="text1"/>
        </w:rPr>
        <w:t>When interviewed by the local police, the athlete said that one of the bottles of sports drink in the locker room tasted “slightly off”, but thought nothing of it until being stricken with nausea and cramps.</w:t>
      </w:r>
      <w:r w:rsidR="00771141" w:rsidRPr="00771141">
        <w:rPr>
          <w:rFonts w:ascii="Helvetica" w:hAnsi="Helvetica" w:cs="Helvetica"/>
        </w:rPr>
        <w:t xml:space="preserve"> </w:t>
      </w:r>
    </w:p>
    <w:p w14:paraId="00BC9A1B" w14:textId="77777777" w:rsidR="00771141" w:rsidRDefault="00771141" w:rsidP="00092C17">
      <w:pPr>
        <w:rPr>
          <w:rFonts w:ascii="Arial" w:hAnsi="Arial" w:cs="Arial"/>
          <w:b/>
          <w:color w:val="000000" w:themeColor="text1"/>
        </w:rPr>
      </w:pPr>
    </w:p>
    <w:p w14:paraId="5D0D7AC4" w14:textId="556F08F1" w:rsidR="009F42EA" w:rsidRPr="009A3EBB" w:rsidRDefault="009F42EA" w:rsidP="00092C17">
      <w:pPr>
        <w:rPr>
          <w:rFonts w:ascii="Capitals" w:hAnsi="Capitals" w:cs="Arial"/>
          <w:b/>
          <w:color w:val="000000" w:themeColor="text1"/>
        </w:rPr>
      </w:pPr>
      <w:r w:rsidRPr="009A3EBB">
        <w:rPr>
          <w:rFonts w:ascii="Capitals" w:hAnsi="Capitals" w:cs="Arial"/>
          <w:b/>
          <w:color w:val="000000" w:themeColor="text1"/>
        </w:rPr>
        <w:t>Investigators</w:t>
      </w:r>
    </w:p>
    <w:p w14:paraId="692B8678" w14:textId="066CD34C" w:rsidR="009F42EA" w:rsidRPr="00092C17" w:rsidRDefault="009F42EA" w:rsidP="00771141">
      <w:pPr>
        <w:widowControl w:val="0"/>
        <w:autoSpaceDE w:val="0"/>
        <w:autoSpaceDN w:val="0"/>
        <w:adjustRightInd w:val="0"/>
        <w:ind w:firstLine="720"/>
        <w:rPr>
          <w:rFonts w:ascii="Arial" w:hAnsi="Arial" w:cs="Arial"/>
          <w:color w:val="000000" w:themeColor="text1"/>
        </w:rPr>
      </w:pPr>
      <w:r w:rsidRPr="00092C17">
        <w:rPr>
          <w:rFonts w:ascii="Arial" w:hAnsi="Arial" w:cs="Arial"/>
          <w:color w:val="000000" w:themeColor="text1"/>
        </w:rPr>
        <w:t>Different sports drinks in the locker room were collected. It will be your job to use a spectrometer to test each sport drink and determine if one had been laced with copper (II) sulfate. The problem is complicated by the facts that copper (II) sulfate imparts a blue color to water when it is dissolved, and many sports drinks contain blue food dyes with colors that look very similar to copper (II) sulfate.  In this lab you will learn to measure absorbance spectrum, create standards for common food dyes to analyze, and determine if the athlete was poisoned.</w:t>
      </w:r>
    </w:p>
    <w:p w14:paraId="5E70AC6A" w14:textId="4FE8416B" w:rsidR="00771141" w:rsidRDefault="00771141" w:rsidP="00092C17">
      <w:pPr>
        <w:widowControl w:val="0"/>
        <w:autoSpaceDE w:val="0"/>
        <w:autoSpaceDN w:val="0"/>
        <w:adjustRightInd w:val="0"/>
        <w:rPr>
          <w:rFonts w:ascii="Arial" w:hAnsi="Arial" w:cs="Arial"/>
          <w:b/>
          <w:color w:val="000000" w:themeColor="text1"/>
        </w:rPr>
      </w:pPr>
      <w:r>
        <w:rPr>
          <w:rFonts w:ascii="Helvetica" w:hAnsi="Helvetica" w:cs="Helvetica"/>
          <w:noProof/>
        </w:rPr>
        <w:drawing>
          <wp:anchor distT="0" distB="0" distL="114300" distR="114300" simplePos="0" relativeHeight="251659264" behindDoc="0" locked="0" layoutInCell="1" allowOverlap="1" wp14:anchorId="3B1C018B" wp14:editId="4F4153A0">
            <wp:simplePos x="0" y="0"/>
            <wp:positionH relativeFrom="column">
              <wp:posOffset>4343400</wp:posOffset>
            </wp:positionH>
            <wp:positionV relativeFrom="paragraph">
              <wp:posOffset>38735</wp:posOffset>
            </wp:positionV>
            <wp:extent cx="2514600" cy="1885950"/>
            <wp:effectExtent l="0" t="0" r="0" b="0"/>
            <wp:wrapTight wrapText="bothSides">
              <wp:wrapPolygon edited="0">
                <wp:start x="0" y="0"/>
                <wp:lineTo x="0" y="21236"/>
                <wp:lineTo x="21382" y="21236"/>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9E8F" w14:textId="6655941B" w:rsidR="009F42EA" w:rsidRPr="00092C17" w:rsidRDefault="009F42EA" w:rsidP="00092C17">
      <w:pPr>
        <w:widowControl w:val="0"/>
        <w:autoSpaceDE w:val="0"/>
        <w:autoSpaceDN w:val="0"/>
        <w:adjustRightInd w:val="0"/>
        <w:rPr>
          <w:rFonts w:ascii="Arial" w:hAnsi="Arial" w:cs="Arial"/>
          <w:b/>
          <w:color w:val="000000" w:themeColor="text1"/>
        </w:rPr>
      </w:pPr>
      <w:r w:rsidRPr="00092C17">
        <w:rPr>
          <w:rFonts w:ascii="Arial" w:hAnsi="Arial" w:cs="Arial"/>
          <w:b/>
          <w:color w:val="000000" w:themeColor="text1"/>
        </w:rPr>
        <w:t>Background information:</w:t>
      </w:r>
    </w:p>
    <w:p w14:paraId="3C199C2E" w14:textId="10F3551E" w:rsidR="009F42EA" w:rsidRPr="00BB0C50" w:rsidRDefault="009F42EA" w:rsidP="00092C17">
      <w:pPr>
        <w:widowControl w:val="0"/>
        <w:autoSpaceDE w:val="0"/>
        <w:autoSpaceDN w:val="0"/>
        <w:adjustRightInd w:val="0"/>
        <w:rPr>
          <w:rFonts w:ascii="Arial" w:hAnsi="Arial" w:cs="Arial"/>
          <w:b/>
          <w:i/>
          <w:color w:val="000000" w:themeColor="text1"/>
        </w:rPr>
      </w:pPr>
      <w:r w:rsidRPr="00BB0C50">
        <w:rPr>
          <w:rFonts w:ascii="Arial" w:hAnsi="Arial" w:cs="Arial"/>
          <w:b/>
          <w:i/>
          <w:color w:val="000000" w:themeColor="text1"/>
        </w:rPr>
        <w:t>Toxicological Effects</w:t>
      </w:r>
    </w:p>
    <w:p w14:paraId="11286B87" w14:textId="70D9002A" w:rsidR="00092C17" w:rsidRDefault="009F42EA" w:rsidP="00771141">
      <w:pPr>
        <w:widowControl w:val="0"/>
        <w:autoSpaceDE w:val="0"/>
        <w:autoSpaceDN w:val="0"/>
        <w:adjustRightInd w:val="0"/>
        <w:ind w:firstLine="720"/>
        <w:rPr>
          <w:rFonts w:ascii="Arial" w:hAnsi="Arial" w:cs="Arial"/>
          <w:color w:val="000000" w:themeColor="text1"/>
        </w:rPr>
      </w:pPr>
      <w:r w:rsidRPr="00092C17">
        <w:rPr>
          <w:rFonts w:ascii="Arial" w:hAnsi="Arial" w:cs="Arial"/>
          <w:color w:val="000000" w:themeColor="text1"/>
        </w:rPr>
        <w:t>Copper sulfate is an irritant. The usual routes by which humans can receive toxic exposure to copper sulfate are through eye or skin contact, as well as by inhaling powders and dusts. Skin contact may result in itching or eczema. Eye contact with copper sulfate can cause conjunctivitis, inflammation of the eyelid lining, ulceration, and clouding of the cornea.</w:t>
      </w:r>
      <w:r w:rsidR="00771141" w:rsidRPr="00771141">
        <w:rPr>
          <w:rFonts w:ascii="Helvetica" w:hAnsi="Helvetica" w:cs="Helvetica"/>
        </w:rPr>
        <w:t xml:space="preserve"> </w:t>
      </w:r>
    </w:p>
    <w:p w14:paraId="5C5EEE2B" w14:textId="77777777" w:rsidR="009F42EA" w:rsidRPr="00092C17" w:rsidRDefault="009F42EA" w:rsidP="00771141">
      <w:pPr>
        <w:widowControl w:val="0"/>
        <w:autoSpaceDE w:val="0"/>
        <w:autoSpaceDN w:val="0"/>
        <w:adjustRightInd w:val="0"/>
        <w:ind w:firstLine="720"/>
        <w:rPr>
          <w:rFonts w:ascii="Arial" w:hAnsi="Arial" w:cs="Arial"/>
          <w:color w:val="000000" w:themeColor="text1"/>
        </w:rPr>
      </w:pPr>
      <w:r w:rsidRPr="00092C17">
        <w:rPr>
          <w:rFonts w:ascii="Arial" w:hAnsi="Arial" w:cs="Arial"/>
          <w:color w:val="000000" w:themeColor="text1"/>
        </w:rPr>
        <w:t>Upon acute oral exposure, copper sulfate is only moderately toxic. According to studies, the lowest dose of copper sulfate that had a toxic impact on humans is 11 mg/kg</w:t>
      </w:r>
      <w:r w:rsidR="005D244B" w:rsidRPr="00092C17">
        <w:rPr>
          <w:rFonts w:ascii="Arial" w:hAnsi="Arial" w:cs="Arial"/>
          <w:color w:val="000000" w:themeColor="text1"/>
        </w:rPr>
        <w:t xml:space="preserve"> of body weight</w:t>
      </w:r>
      <w:r w:rsidRPr="00092C17">
        <w:rPr>
          <w:rFonts w:ascii="Arial" w:hAnsi="Arial" w:cs="Arial"/>
          <w:color w:val="000000" w:themeColor="text1"/>
        </w:rPr>
        <w:t>. Because of its irritating effect on the gastrointestinal tract, vomiting is automatically triggered in case of the ingestion of copper sulfate.</w:t>
      </w:r>
    </w:p>
    <w:p w14:paraId="40E3D0E5" w14:textId="1C80CFE3" w:rsidR="009F42EA" w:rsidRPr="00092C17" w:rsidRDefault="009F42EA" w:rsidP="00771141">
      <w:pPr>
        <w:widowControl w:val="0"/>
        <w:autoSpaceDE w:val="0"/>
        <w:autoSpaceDN w:val="0"/>
        <w:adjustRightInd w:val="0"/>
        <w:ind w:firstLine="720"/>
        <w:rPr>
          <w:rFonts w:ascii="Arial" w:hAnsi="Arial" w:cs="Arial"/>
          <w:color w:val="000000" w:themeColor="text1"/>
        </w:rPr>
      </w:pPr>
      <w:r w:rsidRPr="00092C17">
        <w:rPr>
          <w:rFonts w:ascii="Arial" w:hAnsi="Arial" w:cs="Arial"/>
          <w:color w:val="000000" w:themeColor="text1"/>
        </w:rPr>
        <w:t>However, if copper sulfate is retained in the stomach, the symptoms can be severe. After 1–12 grams of copper sulfate are swallowed, such poisoning signs may occur as a metallic taste in the mouth, burning pain in the chest, nausea, diarrhea, vomiting, headache, discontinued urination, which leads to yellowing of the skin. In case of copper sulfate poisoning, injury to the brain, stomach, liver, or kidneys may also occur.</w:t>
      </w:r>
      <w:r w:rsidR="00771141" w:rsidRPr="00771141">
        <w:rPr>
          <w:rFonts w:ascii="Helvetica" w:hAnsi="Helvetica" w:cs="Helvetica"/>
        </w:rPr>
        <w:t xml:space="preserve"> </w:t>
      </w:r>
    </w:p>
    <w:p w14:paraId="365CA545" w14:textId="77777777" w:rsidR="00092C17" w:rsidRPr="00092C17" w:rsidRDefault="00092C17" w:rsidP="00092C17">
      <w:pPr>
        <w:widowControl w:val="0"/>
        <w:autoSpaceDE w:val="0"/>
        <w:autoSpaceDN w:val="0"/>
        <w:adjustRightInd w:val="0"/>
        <w:rPr>
          <w:rFonts w:ascii="Arial" w:hAnsi="Arial" w:cs="Arial"/>
          <w:b/>
          <w:color w:val="000000" w:themeColor="text1"/>
        </w:rPr>
      </w:pPr>
    </w:p>
    <w:p w14:paraId="1831F8DE" w14:textId="77777777" w:rsidR="00771141" w:rsidRDefault="00771141" w:rsidP="00092C17">
      <w:pPr>
        <w:widowControl w:val="0"/>
        <w:autoSpaceDE w:val="0"/>
        <w:autoSpaceDN w:val="0"/>
        <w:adjustRightInd w:val="0"/>
        <w:rPr>
          <w:rFonts w:ascii="Arial" w:hAnsi="Arial" w:cs="Arial"/>
          <w:b/>
          <w:color w:val="000000" w:themeColor="text1"/>
        </w:rPr>
      </w:pPr>
    </w:p>
    <w:p w14:paraId="7ED1C2E5" w14:textId="77777777" w:rsidR="009F42EA" w:rsidRPr="00BB0C50" w:rsidRDefault="009F42EA" w:rsidP="00092C17">
      <w:pPr>
        <w:widowControl w:val="0"/>
        <w:autoSpaceDE w:val="0"/>
        <w:autoSpaceDN w:val="0"/>
        <w:adjustRightInd w:val="0"/>
        <w:rPr>
          <w:rFonts w:ascii="Arial" w:hAnsi="Arial" w:cs="Arial"/>
          <w:b/>
          <w:i/>
          <w:color w:val="000000" w:themeColor="text1"/>
        </w:rPr>
      </w:pPr>
      <w:r w:rsidRPr="00BB0C50">
        <w:rPr>
          <w:rFonts w:ascii="Arial" w:hAnsi="Arial" w:cs="Arial"/>
          <w:b/>
          <w:i/>
          <w:color w:val="000000" w:themeColor="text1"/>
        </w:rPr>
        <w:t>A Little Bit about Spectroscopy:</w:t>
      </w:r>
    </w:p>
    <w:p w14:paraId="502EC600" w14:textId="77777777" w:rsidR="009F42EA" w:rsidRDefault="009F42EA" w:rsidP="00771141">
      <w:pPr>
        <w:widowControl w:val="0"/>
        <w:autoSpaceDE w:val="0"/>
        <w:autoSpaceDN w:val="0"/>
        <w:adjustRightInd w:val="0"/>
        <w:ind w:firstLine="720"/>
        <w:rPr>
          <w:rFonts w:ascii="Arial" w:hAnsi="Arial" w:cs="Arial"/>
          <w:color w:val="000000" w:themeColor="text1"/>
        </w:rPr>
      </w:pPr>
      <w:r w:rsidRPr="00092C17">
        <w:rPr>
          <w:rFonts w:ascii="Arial" w:hAnsi="Arial" w:cs="Arial"/>
          <w:color w:val="000000" w:themeColor="text1"/>
        </w:rPr>
        <w:t>Your food dye sample will look similar to the graph. In this example, the spectrometer projects light toward the cuvette of Red 40 solution and the molecules in the solution allow some of the wavelengths of light to pass through the sample and reach the spectrometer’s detector. The graph shows you that, in order for your eyes to see a red liquid, certain wavelengths (colors) of light are absorbed and others are not. Note the colors (wavelengths) where the peaks appear on the graph. As you test other food dyes, you will see why these liquids display their particular colors.</w:t>
      </w:r>
    </w:p>
    <w:p w14:paraId="6563583B" w14:textId="77777777" w:rsidR="00BB0C50" w:rsidRDefault="00BB0C50" w:rsidP="00771141">
      <w:pPr>
        <w:widowControl w:val="0"/>
        <w:autoSpaceDE w:val="0"/>
        <w:autoSpaceDN w:val="0"/>
        <w:adjustRightInd w:val="0"/>
        <w:ind w:firstLine="720"/>
        <w:rPr>
          <w:rFonts w:ascii="Arial" w:hAnsi="Arial" w:cs="Arial"/>
          <w:color w:val="000000" w:themeColor="text1"/>
        </w:rPr>
      </w:pPr>
    </w:p>
    <w:p w14:paraId="2F3CB869" w14:textId="477B59FA" w:rsidR="00BB0C50" w:rsidRPr="00BB0C50" w:rsidRDefault="00BB0C50" w:rsidP="00771141">
      <w:pPr>
        <w:widowControl w:val="0"/>
        <w:autoSpaceDE w:val="0"/>
        <w:autoSpaceDN w:val="0"/>
        <w:adjustRightInd w:val="0"/>
        <w:ind w:firstLine="720"/>
        <w:rPr>
          <w:rFonts w:ascii="Arial" w:hAnsi="Arial" w:cs="Arial"/>
          <w:b/>
          <w:color w:val="000000" w:themeColor="text1"/>
        </w:rPr>
      </w:pPr>
      <w:r>
        <w:rPr>
          <w:rFonts w:ascii="Arial" w:hAnsi="Arial" w:cs="Arial"/>
          <w:b/>
          <w:color w:val="000000" w:themeColor="text1"/>
        </w:rPr>
        <w:t>Red 40 Spec</w:t>
      </w:r>
    </w:p>
    <w:p w14:paraId="0390739E" w14:textId="63637E75" w:rsidR="009F42EA" w:rsidRPr="00E5781E" w:rsidRDefault="00BB0C50" w:rsidP="00092C17">
      <w:pPr>
        <w:widowControl w:val="0"/>
        <w:autoSpaceDE w:val="0"/>
        <w:autoSpaceDN w:val="0"/>
        <w:adjustRightInd w:val="0"/>
        <w:rPr>
          <w:rFonts w:ascii="Arial" w:hAnsi="Arial" w:cs="Arial"/>
          <w:color w:val="000000" w:themeColor="text1"/>
        </w:rPr>
      </w:pPr>
      <w:r w:rsidRPr="00092C17">
        <w:rPr>
          <w:rFonts w:ascii="Arial" w:hAnsi="Arial" w:cs="Arial"/>
          <w:noProof/>
          <w:color w:val="000000" w:themeColor="text1"/>
        </w:rPr>
        <w:drawing>
          <wp:inline distT="0" distB="0" distL="0" distR="0" wp14:anchorId="72BD58E5" wp14:editId="650847E5">
            <wp:extent cx="2768600" cy="1739900"/>
            <wp:effectExtent l="25400" t="25400" r="254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739900"/>
                    </a:xfrm>
                    <a:prstGeom prst="rect">
                      <a:avLst/>
                    </a:prstGeom>
                    <a:noFill/>
                    <a:ln w="19050" cmpd="sng">
                      <a:solidFill>
                        <a:srgbClr val="000000"/>
                      </a:solidFill>
                      <a:miter lim="800000"/>
                      <a:headEnd/>
                      <a:tailEnd/>
                    </a:ln>
                    <a:effectLst/>
                  </pic:spPr>
                </pic:pic>
              </a:graphicData>
            </a:graphic>
          </wp:inline>
        </w:drawing>
      </w:r>
      <w:r>
        <w:rPr>
          <w:rFonts w:ascii="Arial" w:hAnsi="Arial" w:cs="Arial"/>
          <w:color w:val="000000" w:themeColor="text1"/>
        </w:rPr>
        <w:tab/>
      </w:r>
      <w:r>
        <w:rPr>
          <w:rFonts w:ascii="Arial" w:hAnsi="Arial" w:cs="Arial"/>
          <w:color w:val="000000" w:themeColor="text1"/>
        </w:rPr>
        <w:tab/>
      </w:r>
      <w:r>
        <w:rPr>
          <w:rFonts w:ascii="Helvetica" w:hAnsi="Helvetica" w:cs="Helvetica"/>
          <w:noProof/>
        </w:rPr>
        <w:drawing>
          <wp:inline distT="0" distB="0" distL="0" distR="0" wp14:anchorId="417E6CA2" wp14:editId="7D3E9729">
            <wp:extent cx="2971165" cy="1249680"/>
            <wp:effectExtent l="0" t="0" r="63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165" cy="1249680"/>
                    </a:xfrm>
                    <a:prstGeom prst="rect">
                      <a:avLst/>
                    </a:prstGeom>
                    <a:noFill/>
                    <a:ln>
                      <a:noFill/>
                    </a:ln>
                  </pic:spPr>
                </pic:pic>
              </a:graphicData>
            </a:graphic>
          </wp:inline>
        </w:drawing>
      </w:r>
      <w:r>
        <w:rPr>
          <w:rFonts w:ascii="Arial" w:hAnsi="Arial" w:cs="Arial"/>
          <w:color w:val="000000" w:themeColor="text1"/>
        </w:rPr>
        <w:tab/>
      </w:r>
      <w:r>
        <w:rPr>
          <w:rFonts w:ascii="Arial" w:hAnsi="Arial" w:cs="Arial"/>
          <w:color w:val="000000" w:themeColor="text1"/>
        </w:rPr>
        <w:tab/>
      </w:r>
    </w:p>
    <w:p w14:paraId="7BC8E83A" w14:textId="03891414" w:rsidR="00092C17" w:rsidRPr="00092C17" w:rsidRDefault="00BB0C50" w:rsidP="00092C17">
      <w:pPr>
        <w:widowControl w:val="0"/>
        <w:autoSpaceDE w:val="0"/>
        <w:autoSpaceDN w:val="0"/>
        <w:adjustRightInd w:val="0"/>
        <w:rPr>
          <w:rFonts w:ascii="Arial" w:hAnsi="Arial" w:cs="Arial"/>
          <w:b/>
          <w:color w:val="000000" w:themeColor="text1"/>
        </w:rPr>
      </w:pPr>
      <w:r>
        <w:rPr>
          <w:rFonts w:ascii="Arial" w:hAnsi="Arial" w:cs="Arial"/>
          <w:b/>
          <w:color w:val="000000" w:themeColor="text1"/>
        </w:rPr>
        <w:t>PRE-LAB QUESTIONS:</w:t>
      </w:r>
    </w:p>
    <w:p w14:paraId="41B94640" w14:textId="565B5211" w:rsidR="00092C17" w:rsidRPr="00903CE0" w:rsidRDefault="00092C17" w:rsidP="00092C17">
      <w:pPr>
        <w:pStyle w:val="ListParagraph"/>
        <w:widowControl w:val="0"/>
        <w:numPr>
          <w:ilvl w:val="0"/>
          <w:numId w:val="5"/>
        </w:numPr>
        <w:autoSpaceDE w:val="0"/>
        <w:autoSpaceDN w:val="0"/>
        <w:adjustRightInd w:val="0"/>
        <w:rPr>
          <w:rFonts w:ascii="Arial" w:hAnsi="Arial" w:cs="Arial"/>
          <w:b/>
          <w:color w:val="000000" w:themeColor="text1"/>
        </w:rPr>
      </w:pPr>
      <w:r w:rsidRPr="00092C17">
        <w:rPr>
          <w:rFonts w:ascii="Arial" w:hAnsi="Arial" w:cs="Arial"/>
          <w:color w:val="000000" w:themeColor="text1"/>
        </w:rPr>
        <w:t xml:space="preserve">According to the second paragraph, what is the lowest dose of copper sulfate that has a toxic impact on humans? </w:t>
      </w:r>
    </w:p>
    <w:p w14:paraId="22723BF2" w14:textId="32A1FC2B" w:rsidR="00903CE0" w:rsidRDefault="00903CE0" w:rsidP="00903CE0">
      <w:pPr>
        <w:pStyle w:val="ListParagraph"/>
        <w:widowControl w:val="0"/>
        <w:autoSpaceDE w:val="0"/>
        <w:autoSpaceDN w:val="0"/>
        <w:adjustRightInd w:val="0"/>
        <w:rPr>
          <w:rFonts w:ascii="Arial" w:hAnsi="Arial" w:cs="Arial"/>
          <w:color w:val="000000" w:themeColor="text1"/>
        </w:rPr>
      </w:pPr>
    </w:p>
    <w:p w14:paraId="5EA79C9C" w14:textId="77777777" w:rsidR="00BB0C50" w:rsidRDefault="00BB0C50" w:rsidP="00903CE0">
      <w:pPr>
        <w:pStyle w:val="ListParagraph"/>
        <w:widowControl w:val="0"/>
        <w:autoSpaceDE w:val="0"/>
        <w:autoSpaceDN w:val="0"/>
        <w:adjustRightInd w:val="0"/>
        <w:rPr>
          <w:rFonts w:ascii="Arial" w:hAnsi="Arial" w:cs="Arial"/>
          <w:color w:val="000000" w:themeColor="text1"/>
        </w:rPr>
      </w:pPr>
    </w:p>
    <w:p w14:paraId="2A38B4B0" w14:textId="77777777" w:rsidR="00903CE0" w:rsidRPr="00BB0C50" w:rsidRDefault="00903CE0" w:rsidP="00BB0C50">
      <w:pPr>
        <w:widowControl w:val="0"/>
        <w:autoSpaceDE w:val="0"/>
        <w:autoSpaceDN w:val="0"/>
        <w:adjustRightInd w:val="0"/>
        <w:rPr>
          <w:rFonts w:ascii="Arial" w:hAnsi="Arial" w:cs="Arial"/>
          <w:b/>
          <w:color w:val="000000" w:themeColor="text1"/>
        </w:rPr>
      </w:pPr>
    </w:p>
    <w:p w14:paraId="08683257" w14:textId="2E9A3D6D" w:rsidR="00092C17" w:rsidRPr="00903CE0" w:rsidRDefault="00092C17" w:rsidP="00092C17">
      <w:pPr>
        <w:pStyle w:val="ListParagraph"/>
        <w:widowControl w:val="0"/>
        <w:numPr>
          <w:ilvl w:val="0"/>
          <w:numId w:val="5"/>
        </w:numPr>
        <w:autoSpaceDE w:val="0"/>
        <w:autoSpaceDN w:val="0"/>
        <w:adjustRightInd w:val="0"/>
        <w:rPr>
          <w:rFonts w:ascii="Arial" w:hAnsi="Arial" w:cs="Arial"/>
          <w:b/>
          <w:color w:val="000000" w:themeColor="text1"/>
        </w:rPr>
      </w:pPr>
      <w:r w:rsidRPr="00092C17">
        <w:rPr>
          <w:rFonts w:ascii="Arial" w:hAnsi="Arial" w:cs="Arial"/>
          <w:color w:val="000000" w:themeColor="text1"/>
        </w:rPr>
        <w:t>Explain why a set of standard absorbance spectrums, are needed to be obtained in your quest to determine the poisoned drink?</w:t>
      </w:r>
    </w:p>
    <w:p w14:paraId="5C788426" w14:textId="77777777" w:rsidR="00903CE0" w:rsidRDefault="00903CE0" w:rsidP="00903CE0">
      <w:pPr>
        <w:pStyle w:val="ListParagraph"/>
        <w:widowControl w:val="0"/>
        <w:autoSpaceDE w:val="0"/>
        <w:autoSpaceDN w:val="0"/>
        <w:adjustRightInd w:val="0"/>
        <w:rPr>
          <w:rFonts w:ascii="Arial" w:hAnsi="Arial" w:cs="Arial"/>
          <w:color w:val="000000" w:themeColor="text1"/>
        </w:rPr>
      </w:pPr>
    </w:p>
    <w:p w14:paraId="16729932" w14:textId="77777777" w:rsidR="00903CE0" w:rsidRDefault="00903CE0" w:rsidP="00903CE0">
      <w:pPr>
        <w:pStyle w:val="ListParagraph"/>
        <w:widowControl w:val="0"/>
        <w:autoSpaceDE w:val="0"/>
        <w:autoSpaceDN w:val="0"/>
        <w:adjustRightInd w:val="0"/>
        <w:rPr>
          <w:rFonts w:ascii="Arial" w:hAnsi="Arial" w:cs="Arial"/>
          <w:b/>
          <w:color w:val="000000" w:themeColor="text1"/>
        </w:rPr>
      </w:pPr>
    </w:p>
    <w:p w14:paraId="56DDA324" w14:textId="77777777" w:rsidR="00903CE0" w:rsidRPr="00092C17" w:rsidRDefault="00903CE0" w:rsidP="00903CE0">
      <w:pPr>
        <w:pStyle w:val="ListParagraph"/>
        <w:widowControl w:val="0"/>
        <w:autoSpaceDE w:val="0"/>
        <w:autoSpaceDN w:val="0"/>
        <w:adjustRightInd w:val="0"/>
        <w:rPr>
          <w:rFonts w:ascii="Arial" w:hAnsi="Arial" w:cs="Arial"/>
          <w:b/>
          <w:color w:val="000000" w:themeColor="text1"/>
        </w:rPr>
      </w:pPr>
    </w:p>
    <w:p w14:paraId="142D72CF" w14:textId="00709E9C" w:rsidR="00092C17" w:rsidRPr="00903CE0" w:rsidRDefault="00092C17" w:rsidP="00092C17">
      <w:pPr>
        <w:pStyle w:val="ListParagraph"/>
        <w:widowControl w:val="0"/>
        <w:numPr>
          <w:ilvl w:val="0"/>
          <w:numId w:val="5"/>
        </w:numPr>
        <w:autoSpaceDE w:val="0"/>
        <w:autoSpaceDN w:val="0"/>
        <w:adjustRightInd w:val="0"/>
        <w:rPr>
          <w:rFonts w:ascii="Arial" w:hAnsi="Arial" w:cs="Arial"/>
          <w:b/>
          <w:color w:val="000000" w:themeColor="text1"/>
        </w:rPr>
      </w:pPr>
      <w:r w:rsidRPr="00092C17">
        <w:rPr>
          <w:rFonts w:ascii="Arial" w:hAnsi="Arial" w:cs="Arial"/>
          <w:color w:val="000000" w:themeColor="text1"/>
        </w:rPr>
        <w:t>Looking at the graph above, what is the absorbance reading at 500nm</w:t>
      </w:r>
      <w:r>
        <w:rPr>
          <w:rFonts w:ascii="Arial" w:hAnsi="Arial" w:cs="Arial"/>
          <w:color w:val="000000" w:themeColor="text1"/>
        </w:rPr>
        <w:t>?</w:t>
      </w:r>
    </w:p>
    <w:p w14:paraId="456BE283" w14:textId="77777777" w:rsidR="00903CE0" w:rsidRPr="00092C17" w:rsidRDefault="00903CE0" w:rsidP="00903CE0">
      <w:pPr>
        <w:pStyle w:val="ListParagraph"/>
        <w:widowControl w:val="0"/>
        <w:autoSpaceDE w:val="0"/>
        <w:autoSpaceDN w:val="0"/>
        <w:adjustRightInd w:val="0"/>
        <w:rPr>
          <w:rFonts w:ascii="Arial" w:hAnsi="Arial" w:cs="Arial"/>
          <w:b/>
          <w:color w:val="000000" w:themeColor="text1"/>
        </w:rPr>
      </w:pPr>
    </w:p>
    <w:p w14:paraId="3F485A4C" w14:textId="7F26E05C" w:rsidR="009F42EA" w:rsidRPr="00092C17" w:rsidRDefault="009F42EA" w:rsidP="00092C17">
      <w:pPr>
        <w:widowControl w:val="0"/>
        <w:autoSpaceDE w:val="0"/>
        <w:autoSpaceDN w:val="0"/>
        <w:adjustRightInd w:val="0"/>
        <w:rPr>
          <w:rFonts w:ascii="Arial" w:hAnsi="Arial" w:cs="Arial"/>
          <w:b/>
          <w:color w:val="000000" w:themeColor="text1"/>
        </w:rPr>
      </w:pPr>
    </w:p>
    <w:p w14:paraId="53C359B4" w14:textId="77777777" w:rsidR="00092C17" w:rsidRPr="00092C17" w:rsidRDefault="00092C17" w:rsidP="00092C17">
      <w:pPr>
        <w:pStyle w:val="ListParagraph"/>
        <w:widowControl w:val="0"/>
        <w:autoSpaceDE w:val="0"/>
        <w:autoSpaceDN w:val="0"/>
        <w:adjustRightInd w:val="0"/>
        <w:ind w:left="778"/>
        <w:contextualSpacing w:val="0"/>
        <w:rPr>
          <w:rFonts w:ascii="Arial" w:hAnsi="Arial" w:cs="Arial"/>
          <w:color w:val="000000" w:themeColor="text1"/>
        </w:rPr>
      </w:pPr>
    </w:p>
    <w:p w14:paraId="64A72012" w14:textId="77777777" w:rsidR="00FB095A" w:rsidRPr="00092C17" w:rsidRDefault="00FB095A" w:rsidP="00092C17">
      <w:pPr>
        <w:pStyle w:val="VHeadingTop"/>
        <w:spacing w:after="0" w:line="240" w:lineRule="auto"/>
        <w:rPr>
          <w:color w:val="000000" w:themeColor="text1"/>
          <w:sz w:val="24"/>
          <w:szCs w:val="24"/>
        </w:rPr>
      </w:pPr>
      <w:r w:rsidRPr="00092C17">
        <w:rPr>
          <w:color w:val="000000" w:themeColor="text1"/>
          <w:sz w:val="24"/>
          <w:szCs w:val="24"/>
        </w:rPr>
        <w:t>PROCEDURE</w:t>
      </w:r>
    </w:p>
    <w:p w14:paraId="31A51091" w14:textId="022B3AC9" w:rsidR="00092C17" w:rsidRDefault="00903CE0" w:rsidP="00092C17">
      <w:pPr>
        <w:pStyle w:val="VSubheading1st"/>
        <w:widowControl w:val="0"/>
        <w:spacing w:before="0" w:after="0" w:line="240" w:lineRule="auto"/>
        <w:rPr>
          <w:color w:val="000000" w:themeColor="text1"/>
          <w:sz w:val="24"/>
        </w:rPr>
      </w:pPr>
      <w:r>
        <w:rPr>
          <w:color w:val="000000" w:themeColor="text1"/>
          <w:sz w:val="24"/>
        </w:rPr>
        <w:t xml:space="preserve">PART I </w:t>
      </w:r>
      <w:r w:rsidR="00FB095A" w:rsidRPr="00092C17">
        <w:rPr>
          <w:color w:val="000000" w:themeColor="text1"/>
          <w:sz w:val="24"/>
        </w:rPr>
        <w:t>Measure the Absorbance Spectra of the Standard Solutions</w:t>
      </w:r>
    </w:p>
    <w:p w14:paraId="4729FCE8" w14:textId="77777777" w:rsidR="00092C17" w:rsidRPr="00092C17" w:rsidRDefault="00FB095A" w:rsidP="00092C17">
      <w:pPr>
        <w:pStyle w:val="VSubheading1st"/>
        <w:widowControl w:val="0"/>
        <w:numPr>
          <w:ilvl w:val="0"/>
          <w:numId w:val="7"/>
        </w:numPr>
        <w:spacing w:before="0" w:after="0" w:line="240" w:lineRule="auto"/>
        <w:rPr>
          <w:b w:val="0"/>
          <w:color w:val="000000" w:themeColor="text1"/>
          <w:sz w:val="24"/>
        </w:rPr>
      </w:pPr>
      <w:r w:rsidRPr="00092C17">
        <w:rPr>
          <w:b w:val="0"/>
          <w:color w:val="000000" w:themeColor="text1"/>
          <w:sz w:val="24"/>
        </w:rPr>
        <w:t>Obtain and wear goggles.</w:t>
      </w:r>
    </w:p>
    <w:p w14:paraId="4B18D731" w14:textId="77777777" w:rsidR="00092C17" w:rsidRPr="00092C17" w:rsidRDefault="00FB095A" w:rsidP="00092C17">
      <w:pPr>
        <w:pStyle w:val="VSubheading1st"/>
        <w:widowControl w:val="0"/>
        <w:numPr>
          <w:ilvl w:val="0"/>
          <w:numId w:val="7"/>
        </w:numPr>
        <w:spacing w:before="0" w:after="0" w:line="240" w:lineRule="auto"/>
        <w:rPr>
          <w:b w:val="0"/>
          <w:color w:val="000000" w:themeColor="text1"/>
          <w:sz w:val="24"/>
        </w:rPr>
      </w:pPr>
      <w:r w:rsidRPr="00092C17">
        <w:rPr>
          <w:b w:val="0"/>
          <w:color w:val="000000" w:themeColor="text1"/>
          <w:sz w:val="24"/>
        </w:rPr>
        <w:t xml:space="preserve">Use a USB cable to connect a </w:t>
      </w:r>
      <w:proofErr w:type="spellStart"/>
      <w:r w:rsidRPr="00092C17">
        <w:rPr>
          <w:b w:val="0"/>
          <w:color w:val="000000" w:themeColor="text1"/>
          <w:sz w:val="24"/>
        </w:rPr>
        <w:t>Vernier</w:t>
      </w:r>
      <w:proofErr w:type="spellEnd"/>
      <w:r w:rsidRPr="00092C17">
        <w:rPr>
          <w:b w:val="0"/>
          <w:color w:val="000000" w:themeColor="text1"/>
          <w:sz w:val="24"/>
        </w:rPr>
        <w:t xml:space="preserve"> </w:t>
      </w:r>
      <w:proofErr w:type="spellStart"/>
      <w:r w:rsidRPr="00092C17">
        <w:rPr>
          <w:b w:val="0"/>
          <w:color w:val="000000" w:themeColor="text1"/>
          <w:sz w:val="24"/>
        </w:rPr>
        <w:t>SpectroVis</w:t>
      </w:r>
      <w:proofErr w:type="spellEnd"/>
      <w:r w:rsidRPr="00092C17">
        <w:rPr>
          <w:b w:val="0"/>
          <w:color w:val="000000" w:themeColor="text1"/>
          <w:sz w:val="24"/>
        </w:rPr>
        <w:t xml:space="preserve"> spectrometer to a </w:t>
      </w:r>
      <w:proofErr w:type="spellStart"/>
      <w:r w:rsidRPr="00092C17">
        <w:rPr>
          <w:b w:val="0"/>
          <w:color w:val="000000" w:themeColor="text1"/>
          <w:sz w:val="24"/>
        </w:rPr>
        <w:t>LabQuest</w:t>
      </w:r>
      <w:proofErr w:type="spellEnd"/>
      <w:r w:rsidRPr="00092C17">
        <w:rPr>
          <w:b w:val="0"/>
          <w:color w:val="000000" w:themeColor="text1"/>
          <w:sz w:val="24"/>
        </w:rPr>
        <w:t xml:space="preserve"> 2.</w:t>
      </w:r>
    </w:p>
    <w:p w14:paraId="15C1E986" w14:textId="77777777" w:rsidR="00092C17" w:rsidRPr="00092C17" w:rsidRDefault="00FB095A" w:rsidP="00092C17">
      <w:pPr>
        <w:pStyle w:val="VSubheading1st"/>
        <w:widowControl w:val="0"/>
        <w:numPr>
          <w:ilvl w:val="0"/>
          <w:numId w:val="7"/>
        </w:numPr>
        <w:spacing w:before="0" w:after="0" w:line="240" w:lineRule="auto"/>
        <w:rPr>
          <w:b w:val="0"/>
          <w:color w:val="000000" w:themeColor="text1"/>
          <w:sz w:val="24"/>
        </w:rPr>
      </w:pPr>
      <w:r w:rsidRPr="00092C17">
        <w:rPr>
          <w:b w:val="0"/>
          <w:color w:val="000000" w:themeColor="text1"/>
          <w:sz w:val="24"/>
        </w:rPr>
        <w:t xml:space="preserve">Turn on the </w:t>
      </w:r>
      <w:proofErr w:type="spellStart"/>
      <w:r w:rsidRPr="00092C17">
        <w:rPr>
          <w:b w:val="0"/>
          <w:color w:val="000000" w:themeColor="text1"/>
          <w:sz w:val="24"/>
        </w:rPr>
        <w:t>LabQuest</w:t>
      </w:r>
      <w:proofErr w:type="spellEnd"/>
      <w:r w:rsidRPr="00092C17">
        <w:rPr>
          <w:b w:val="0"/>
          <w:color w:val="000000" w:themeColor="text1"/>
          <w:sz w:val="24"/>
        </w:rPr>
        <w:t xml:space="preserve"> 2. At the meter screen, tap File and choose New.</w:t>
      </w:r>
    </w:p>
    <w:p w14:paraId="05851C9E" w14:textId="24559C09" w:rsidR="00BB0C50" w:rsidRPr="00BB0C50" w:rsidRDefault="00FB095A" w:rsidP="00BB0C50">
      <w:pPr>
        <w:pStyle w:val="VSubheading1st"/>
        <w:widowControl w:val="0"/>
        <w:numPr>
          <w:ilvl w:val="0"/>
          <w:numId w:val="7"/>
        </w:numPr>
        <w:spacing w:before="0" w:after="0" w:line="240" w:lineRule="auto"/>
        <w:rPr>
          <w:b w:val="0"/>
          <w:color w:val="000000" w:themeColor="text1"/>
          <w:sz w:val="24"/>
        </w:rPr>
      </w:pPr>
      <w:r w:rsidRPr="00092C17">
        <w:rPr>
          <w:b w:val="0"/>
          <w:color w:val="000000" w:themeColor="text1"/>
          <w:sz w:val="24"/>
        </w:rPr>
        <w:t xml:space="preserve">Obtain a sample of the </w:t>
      </w:r>
      <w:r w:rsidR="003E45B1">
        <w:rPr>
          <w:b w:val="0"/>
          <w:color w:val="000000" w:themeColor="text1"/>
          <w:sz w:val="24"/>
        </w:rPr>
        <w:t>Red dye</w:t>
      </w:r>
      <w:r w:rsidRPr="00092C17">
        <w:rPr>
          <w:b w:val="0"/>
          <w:color w:val="000000" w:themeColor="text1"/>
          <w:sz w:val="24"/>
        </w:rPr>
        <w:t>.</w:t>
      </w:r>
    </w:p>
    <w:p w14:paraId="1B5E7861" w14:textId="77777777" w:rsidR="00092C17" w:rsidRPr="00092C17" w:rsidRDefault="00FB095A" w:rsidP="00092C17">
      <w:pPr>
        <w:pStyle w:val="VSubheading1st"/>
        <w:widowControl w:val="0"/>
        <w:numPr>
          <w:ilvl w:val="0"/>
          <w:numId w:val="7"/>
        </w:numPr>
        <w:spacing w:before="0" w:after="0" w:line="240" w:lineRule="auto"/>
        <w:rPr>
          <w:b w:val="0"/>
          <w:color w:val="000000" w:themeColor="text1"/>
          <w:sz w:val="24"/>
        </w:rPr>
      </w:pPr>
      <w:r w:rsidRPr="00092C17">
        <w:rPr>
          <w:b w:val="0"/>
          <w:color w:val="000000" w:themeColor="text1"/>
          <w:sz w:val="24"/>
        </w:rPr>
        <w:t>Calibrate the spectrometer</w:t>
      </w:r>
    </w:p>
    <w:p w14:paraId="5C3FDE74" w14:textId="77777777" w:rsidR="00092C17" w:rsidRPr="00092C17" w:rsidRDefault="00FB095A" w:rsidP="00092C17">
      <w:pPr>
        <w:pStyle w:val="VSubheading1st"/>
        <w:widowControl w:val="0"/>
        <w:numPr>
          <w:ilvl w:val="1"/>
          <w:numId w:val="7"/>
        </w:numPr>
        <w:spacing w:before="0" w:after="0" w:line="240" w:lineRule="auto"/>
        <w:rPr>
          <w:b w:val="0"/>
          <w:color w:val="000000" w:themeColor="text1"/>
          <w:sz w:val="24"/>
        </w:rPr>
      </w:pPr>
      <w:r w:rsidRPr="00092C17">
        <w:rPr>
          <w:b w:val="0"/>
          <w:color w:val="000000" w:themeColor="text1"/>
          <w:sz w:val="24"/>
        </w:rPr>
        <w:t xml:space="preserve">Prepare a </w:t>
      </w:r>
      <w:r w:rsidRPr="00092C17">
        <w:rPr>
          <w:b w:val="0"/>
          <w:i/>
          <w:color w:val="000000" w:themeColor="text1"/>
          <w:sz w:val="24"/>
        </w:rPr>
        <w:t>blank</w:t>
      </w:r>
      <w:r w:rsidRPr="00092C17">
        <w:rPr>
          <w:b w:val="0"/>
          <w:color w:val="000000" w:themeColor="text1"/>
          <w:sz w:val="24"/>
        </w:rPr>
        <w:t xml:space="preserve"> by filling an empty cuvette ¾ full with distilled water. Place the bl</w:t>
      </w:r>
      <w:r w:rsidR="00092C17" w:rsidRPr="00092C17">
        <w:rPr>
          <w:b w:val="0"/>
          <w:color w:val="000000" w:themeColor="text1"/>
          <w:sz w:val="24"/>
        </w:rPr>
        <w:t>ank cuvette in the Spectrometer</w:t>
      </w:r>
    </w:p>
    <w:p w14:paraId="5FC618FE" w14:textId="77777777" w:rsidR="00092C17" w:rsidRPr="00092C17" w:rsidRDefault="00FB095A" w:rsidP="00092C17">
      <w:pPr>
        <w:pStyle w:val="VSubheading1st"/>
        <w:widowControl w:val="0"/>
        <w:numPr>
          <w:ilvl w:val="1"/>
          <w:numId w:val="7"/>
        </w:numPr>
        <w:spacing w:before="0" w:after="0" w:line="240" w:lineRule="auto"/>
        <w:rPr>
          <w:b w:val="0"/>
          <w:color w:val="000000" w:themeColor="text1"/>
          <w:sz w:val="24"/>
        </w:rPr>
      </w:pPr>
      <w:r w:rsidRPr="00092C17">
        <w:rPr>
          <w:b w:val="0"/>
          <w:color w:val="000000" w:themeColor="text1"/>
          <w:sz w:val="24"/>
        </w:rPr>
        <w:t>Choose Calibrate: USB Spectrometer from the Sensors menu. The following message is displayed: “Waiting 90 seconds for lamp to warm up.” After 90 seconds, the message will change to “</w:t>
      </w:r>
      <w:proofErr w:type="spellStart"/>
      <w:r w:rsidRPr="00092C17">
        <w:rPr>
          <w:b w:val="0"/>
          <w:color w:val="000000" w:themeColor="text1"/>
          <w:sz w:val="24"/>
        </w:rPr>
        <w:t>Warmup</w:t>
      </w:r>
      <w:proofErr w:type="spellEnd"/>
      <w:r w:rsidRPr="00092C17">
        <w:rPr>
          <w:b w:val="0"/>
          <w:color w:val="000000" w:themeColor="text1"/>
          <w:sz w:val="24"/>
        </w:rPr>
        <w:t xml:space="preserve"> complete.”</w:t>
      </w:r>
    </w:p>
    <w:p w14:paraId="7FA0D4C0" w14:textId="77777777" w:rsidR="00092C17" w:rsidRPr="00092C17" w:rsidRDefault="00FB095A" w:rsidP="00092C17">
      <w:pPr>
        <w:pStyle w:val="VSubheading1st"/>
        <w:widowControl w:val="0"/>
        <w:numPr>
          <w:ilvl w:val="1"/>
          <w:numId w:val="7"/>
        </w:numPr>
        <w:spacing w:before="0" w:after="0" w:line="240" w:lineRule="auto"/>
        <w:rPr>
          <w:b w:val="0"/>
          <w:color w:val="000000" w:themeColor="text1"/>
          <w:sz w:val="24"/>
        </w:rPr>
      </w:pPr>
      <w:r w:rsidRPr="00092C17">
        <w:rPr>
          <w:b w:val="0"/>
          <w:color w:val="000000" w:themeColor="text1"/>
          <w:sz w:val="24"/>
        </w:rPr>
        <w:t>Select Finish Calibration. When the message “Calibration completed” appears, select OK.</w:t>
      </w:r>
    </w:p>
    <w:p w14:paraId="26A2AFB6" w14:textId="4A3BB069" w:rsidR="003E45B1" w:rsidRDefault="003E45B1" w:rsidP="00092C17">
      <w:pPr>
        <w:pStyle w:val="VSubheading1st"/>
        <w:widowControl w:val="0"/>
        <w:numPr>
          <w:ilvl w:val="0"/>
          <w:numId w:val="7"/>
        </w:numPr>
        <w:spacing w:before="0" w:after="0" w:line="240" w:lineRule="auto"/>
        <w:rPr>
          <w:b w:val="0"/>
          <w:color w:val="000000" w:themeColor="text1"/>
          <w:sz w:val="24"/>
        </w:rPr>
      </w:pPr>
      <w:r>
        <w:rPr>
          <w:b w:val="0"/>
          <w:color w:val="000000" w:themeColor="text1"/>
          <w:sz w:val="24"/>
        </w:rPr>
        <w:t>Measure the absorbance of the red food dye.</w:t>
      </w:r>
    </w:p>
    <w:p w14:paraId="593119D9" w14:textId="20054638" w:rsidR="00FB095A" w:rsidRDefault="00FB095A" w:rsidP="00092C17">
      <w:pPr>
        <w:pStyle w:val="VSubheading1st"/>
        <w:widowControl w:val="0"/>
        <w:numPr>
          <w:ilvl w:val="0"/>
          <w:numId w:val="7"/>
        </w:numPr>
        <w:spacing w:before="0" w:after="0" w:line="240" w:lineRule="auto"/>
        <w:rPr>
          <w:b w:val="0"/>
          <w:color w:val="000000" w:themeColor="text1"/>
          <w:sz w:val="24"/>
        </w:rPr>
      </w:pPr>
      <w:r w:rsidRPr="00092C17">
        <w:rPr>
          <w:b w:val="0"/>
          <w:color w:val="000000" w:themeColor="text1"/>
          <w:sz w:val="24"/>
        </w:rPr>
        <w:lastRenderedPageBreak/>
        <w:t>Write down the name of the food dye sample you tested and “draw” the graph lines into the graphs pictures below.</w:t>
      </w:r>
    </w:p>
    <w:p w14:paraId="44F09D97" w14:textId="50800BFD" w:rsidR="00903CE0" w:rsidRDefault="00903CE0" w:rsidP="00092C17">
      <w:pPr>
        <w:pStyle w:val="VSubheading1st"/>
        <w:widowControl w:val="0"/>
        <w:numPr>
          <w:ilvl w:val="0"/>
          <w:numId w:val="7"/>
        </w:numPr>
        <w:spacing w:before="0" w:after="0" w:line="240" w:lineRule="auto"/>
        <w:rPr>
          <w:b w:val="0"/>
          <w:color w:val="000000" w:themeColor="text1"/>
          <w:sz w:val="24"/>
        </w:rPr>
      </w:pPr>
      <w:r>
        <w:rPr>
          <w:b w:val="0"/>
          <w:color w:val="000000" w:themeColor="text1"/>
          <w:sz w:val="24"/>
        </w:rPr>
        <w:t>Repeat the process for t</w:t>
      </w:r>
      <w:r w:rsidR="003E45B1">
        <w:rPr>
          <w:b w:val="0"/>
          <w:color w:val="000000" w:themeColor="text1"/>
          <w:sz w:val="24"/>
        </w:rPr>
        <w:t>he rest of the food dye samples and the poison (CuSO</w:t>
      </w:r>
      <w:r w:rsidR="003E45B1">
        <w:rPr>
          <w:b w:val="0"/>
          <w:color w:val="000000" w:themeColor="text1"/>
          <w:sz w:val="24"/>
          <w:vertAlign w:val="subscript"/>
        </w:rPr>
        <w:t>4</w:t>
      </w:r>
      <w:r w:rsidR="003E45B1">
        <w:rPr>
          <w:b w:val="0"/>
          <w:color w:val="000000" w:themeColor="text1"/>
          <w:sz w:val="24"/>
        </w:rPr>
        <w:t>)</w:t>
      </w:r>
    </w:p>
    <w:p w14:paraId="185BFB99" w14:textId="77777777" w:rsidR="006C65AA" w:rsidRDefault="006C65AA" w:rsidP="00BB0C50">
      <w:pPr>
        <w:pStyle w:val="VSubheading1st"/>
        <w:widowControl w:val="0"/>
        <w:spacing w:before="0" w:after="0" w:line="240" w:lineRule="auto"/>
        <w:rPr>
          <w:b w:val="0"/>
          <w:color w:val="000000" w:themeColor="text1"/>
          <w:sz w:val="24"/>
        </w:rPr>
      </w:pPr>
    </w:p>
    <w:p w14:paraId="1BCFD8E7" w14:textId="6180D9E3" w:rsidR="006C65AA" w:rsidRPr="00BB0C50" w:rsidRDefault="00BB0C50" w:rsidP="00BB0C50">
      <w:pPr>
        <w:pStyle w:val="VSubheading1st"/>
        <w:widowControl w:val="0"/>
        <w:spacing w:before="0" w:after="0" w:line="240" w:lineRule="auto"/>
        <w:rPr>
          <w:color w:val="000000" w:themeColor="text1"/>
          <w:sz w:val="24"/>
        </w:rPr>
      </w:pPr>
      <w:r>
        <w:rPr>
          <w:color w:val="000000" w:themeColor="text1"/>
          <w:sz w:val="24"/>
        </w:rPr>
        <w:t>DATA COLLECTION: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806"/>
      </w:tblGrid>
      <w:tr w:rsidR="006C65AA" w14:paraId="1FAD0B5D" w14:textId="77777777" w:rsidTr="00903CE0">
        <w:trPr>
          <w:jc w:val="center"/>
        </w:trPr>
        <w:tc>
          <w:tcPr>
            <w:tcW w:w="4776" w:type="dxa"/>
          </w:tcPr>
          <w:p w14:paraId="70DAE083" w14:textId="0B5F360F" w:rsidR="006C65AA" w:rsidRDefault="006C65AA" w:rsidP="001A23D8">
            <w:r>
              <w:t>Red Dye:</w:t>
            </w:r>
          </w:p>
        </w:tc>
        <w:tc>
          <w:tcPr>
            <w:tcW w:w="4806" w:type="dxa"/>
          </w:tcPr>
          <w:p w14:paraId="17E3F7FB" w14:textId="29662E91" w:rsidR="006C65AA" w:rsidRDefault="006C65AA" w:rsidP="001A23D8">
            <w:pPr>
              <w:tabs>
                <w:tab w:val="left" w:pos="1480"/>
                <w:tab w:val="center" w:pos="2295"/>
              </w:tabs>
            </w:pPr>
            <w:r>
              <w:t>Blue Dye:</w:t>
            </w:r>
          </w:p>
        </w:tc>
      </w:tr>
      <w:tr w:rsidR="006C65AA" w14:paraId="20C43D18" w14:textId="77777777" w:rsidTr="00903CE0">
        <w:trPr>
          <w:trHeight w:hRule="exact" w:val="2880"/>
          <w:jc w:val="center"/>
        </w:trPr>
        <w:tc>
          <w:tcPr>
            <w:tcW w:w="4776" w:type="dxa"/>
            <w:tcBorders>
              <w:bottom w:val="single" w:sz="4" w:space="0" w:color="auto"/>
            </w:tcBorders>
          </w:tcPr>
          <w:p w14:paraId="4C99A495" w14:textId="51E52DAB" w:rsidR="006C65AA" w:rsidRDefault="006C65AA" w:rsidP="001A23D8">
            <w:pPr>
              <w:jc w:val="center"/>
            </w:pPr>
            <w:r>
              <w:rPr>
                <w:rFonts w:ascii="Arial" w:hAnsi="Arial" w:cs="Arial"/>
                <w:noProof/>
                <w:color w:val="000000" w:themeColor="text1"/>
              </w:rPr>
              <w:drawing>
                <wp:inline distT="0" distB="0" distL="0" distR="0" wp14:anchorId="6015CFA9" wp14:editId="7222ACF7">
                  <wp:extent cx="2860045" cy="173990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c>
          <w:tcPr>
            <w:tcW w:w="4806" w:type="dxa"/>
            <w:tcBorders>
              <w:bottom w:val="single" w:sz="4" w:space="0" w:color="auto"/>
            </w:tcBorders>
          </w:tcPr>
          <w:p w14:paraId="3D4BD201" w14:textId="16718819" w:rsidR="006C65AA" w:rsidRDefault="006C65AA" w:rsidP="001A23D8">
            <w:pPr>
              <w:jc w:val="center"/>
            </w:pPr>
            <w:r>
              <w:rPr>
                <w:rFonts w:ascii="Arial" w:hAnsi="Arial" w:cs="Arial"/>
                <w:noProof/>
                <w:color w:val="000000" w:themeColor="text1"/>
              </w:rPr>
              <w:drawing>
                <wp:inline distT="0" distB="0" distL="0" distR="0" wp14:anchorId="1C7EE5CD" wp14:editId="4B429E39">
                  <wp:extent cx="2860045" cy="1739900"/>
                  <wp:effectExtent l="0" t="0" r="1016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r>
      <w:tr w:rsidR="006C65AA" w14:paraId="2BAC7B22" w14:textId="77777777" w:rsidTr="00903CE0">
        <w:trPr>
          <w:jc w:val="center"/>
        </w:trPr>
        <w:tc>
          <w:tcPr>
            <w:tcW w:w="4776" w:type="dxa"/>
            <w:tcBorders>
              <w:left w:val="nil"/>
              <w:right w:val="nil"/>
            </w:tcBorders>
          </w:tcPr>
          <w:p w14:paraId="23687532" w14:textId="77777777" w:rsidR="006C65AA" w:rsidRDefault="006C65AA" w:rsidP="001A23D8">
            <w:pPr>
              <w:jc w:val="center"/>
            </w:pPr>
          </w:p>
        </w:tc>
        <w:tc>
          <w:tcPr>
            <w:tcW w:w="4806" w:type="dxa"/>
            <w:tcBorders>
              <w:left w:val="nil"/>
              <w:right w:val="nil"/>
            </w:tcBorders>
          </w:tcPr>
          <w:p w14:paraId="7964D0D5" w14:textId="77777777" w:rsidR="006C65AA" w:rsidRDefault="006C65AA" w:rsidP="001A23D8">
            <w:pPr>
              <w:jc w:val="center"/>
            </w:pPr>
          </w:p>
        </w:tc>
      </w:tr>
      <w:tr w:rsidR="006C65AA" w14:paraId="23639630" w14:textId="77777777" w:rsidTr="00903CE0">
        <w:trPr>
          <w:jc w:val="center"/>
        </w:trPr>
        <w:tc>
          <w:tcPr>
            <w:tcW w:w="4776" w:type="dxa"/>
          </w:tcPr>
          <w:p w14:paraId="12FC95A8" w14:textId="57C7EA71" w:rsidR="006C65AA" w:rsidRDefault="006C65AA" w:rsidP="001A23D8">
            <w:r>
              <w:t>Green Dye:</w:t>
            </w:r>
          </w:p>
        </w:tc>
        <w:tc>
          <w:tcPr>
            <w:tcW w:w="4806" w:type="dxa"/>
          </w:tcPr>
          <w:p w14:paraId="7F05FA63" w14:textId="79B166C6" w:rsidR="006C65AA" w:rsidRDefault="006C65AA" w:rsidP="001A23D8">
            <w:r>
              <w:t>Yellow Dye:</w:t>
            </w:r>
          </w:p>
        </w:tc>
      </w:tr>
      <w:tr w:rsidR="006C65AA" w14:paraId="58AD55AA" w14:textId="77777777" w:rsidTr="00903CE0">
        <w:trPr>
          <w:trHeight w:hRule="exact" w:val="2880"/>
          <w:jc w:val="center"/>
        </w:trPr>
        <w:tc>
          <w:tcPr>
            <w:tcW w:w="4776" w:type="dxa"/>
            <w:tcBorders>
              <w:bottom w:val="single" w:sz="4" w:space="0" w:color="auto"/>
            </w:tcBorders>
          </w:tcPr>
          <w:p w14:paraId="3E856A68" w14:textId="55BCC5C0" w:rsidR="006C65AA" w:rsidRDefault="006C65AA" w:rsidP="001A23D8">
            <w:pPr>
              <w:jc w:val="center"/>
            </w:pPr>
            <w:r>
              <w:rPr>
                <w:rFonts w:ascii="Arial" w:hAnsi="Arial" w:cs="Arial"/>
                <w:noProof/>
                <w:color w:val="000000" w:themeColor="text1"/>
              </w:rPr>
              <w:drawing>
                <wp:inline distT="0" distB="0" distL="0" distR="0" wp14:anchorId="45FB36CF" wp14:editId="517277CB">
                  <wp:extent cx="2860045" cy="1739900"/>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c>
          <w:tcPr>
            <w:tcW w:w="4806" w:type="dxa"/>
            <w:tcBorders>
              <w:bottom w:val="single" w:sz="4" w:space="0" w:color="auto"/>
            </w:tcBorders>
          </w:tcPr>
          <w:p w14:paraId="1F4FEFC0" w14:textId="2F6A835C" w:rsidR="006C65AA" w:rsidRDefault="006C65AA" w:rsidP="001A23D8">
            <w:pPr>
              <w:jc w:val="center"/>
            </w:pPr>
            <w:r>
              <w:rPr>
                <w:rFonts w:ascii="Arial" w:hAnsi="Arial" w:cs="Arial"/>
                <w:noProof/>
                <w:color w:val="000000" w:themeColor="text1"/>
              </w:rPr>
              <w:drawing>
                <wp:inline distT="0" distB="0" distL="0" distR="0" wp14:anchorId="243E2762" wp14:editId="7F798E99">
                  <wp:extent cx="2860045" cy="1739900"/>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r>
      <w:tr w:rsidR="003E45B1" w14:paraId="42AED622" w14:textId="77777777" w:rsidTr="00444A0B">
        <w:tblPrEx>
          <w:tblLook w:val="04A0" w:firstRow="1" w:lastRow="0" w:firstColumn="1" w:lastColumn="0" w:noHBand="0" w:noVBand="1"/>
        </w:tblPrEx>
        <w:trPr>
          <w:gridAfter w:val="1"/>
          <w:wAfter w:w="4806" w:type="dxa"/>
          <w:jc w:val="center"/>
        </w:trPr>
        <w:tc>
          <w:tcPr>
            <w:tcW w:w="4776" w:type="dxa"/>
          </w:tcPr>
          <w:p w14:paraId="7C9A334C" w14:textId="77777777" w:rsidR="003E45B1" w:rsidRDefault="003E45B1" w:rsidP="00444A0B">
            <w:r>
              <w:t>Copper Sulfate</w:t>
            </w:r>
          </w:p>
        </w:tc>
      </w:tr>
      <w:tr w:rsidR="003E45B1" w14:paraId="31CF303C" w14:textId="77777777" w:rsidTr="00444A0B">
        <w:tblPrEx>
          <w:tblLook w:val="04A0" w:firstRow="1" w:lastRow="0" w:firstColumn="1" w:lastColumn="0" w:noHBand="0" w:noVBand="1"/>
        </w:tblPrEx>
        <w:trPr>
          <w:gridAfter w:val="1"/>
          <w:wAfter w:w="4806" w:type="dxa"/>
          <w:trHeight w:hRule="exact" w:val="2880"/>
          <w:jc w:val="center"/>
        </w:trPr>
        <w:tc>
          <w:tcPr>
            <w:tcW w:w="4776" w:type="dxa"/>
          </w:tcPr>
          <w:p w14:paraId="4859A301" w14:textId="77777777" w:rsidR="003E45B1" w:rsidRDefault="003E45B1" w:rsidP="00444A0B">
            <w:pPr>
              <w:jc w:val="center"/>
            </w:pPr>
            <w:r>
              <w:rPr>
                <w:rFonts w:ascii="Arial" w:hAnsi="Arial" w:cs="Arial"/>
                <w:noProof/>
                <w:color w:val="000000" w:themeColor="text1"/>
              </w:rPr>
              <w:drawing>
                <wp:inline distT="0" distB="0" distL="0" distR="0" wp14:anchorId="747A4396" wp14:editId="117FD0E0">
                  <wp:extent cx="2860045" cy="173990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r>
    </w:tbl>
    <w:p w14:paraId="35C54CB4" w14:textId="77777777" w:rsidR="006C65AA" w:rsidRDefault="006C65AA" w:rsidP="006C65AA">
      <w:pPr>
        <w:pStyle w:val="VSubheading1st"/>
        <w:widowControl w:val="0"/>
        <w:spacing w:before="0" w:after="0" w:line="240" w:lineRule="auto"/>
        <w:rPr>
          <w:b w:val="0"/>
          <w:color w:val="000000" w:themeColor="text1"/>
          <w:sz w:val="24"/>
        </w:rPr>
      </w:pPr>
    </w:p>
    <w:p w14:paraId="7DD243E1" w14:textId="5BBF08DD" w:rsidR="006C65AA" w:rsidRDefault="006C65AA" w:rsidP="006C65AA">
      <w:pPr>
        <w:pStyle w:val="VSubheading1st"/>
        <w:widowControl w:val="0"/>
        <w:spacing w:before="0" w:after="0" w:line="240" w:lineRule="auto"/>
        <w:rPr>
          <w:color w:val="000000" w:themeColor="text1"/>
          <w:sz w:val="24"/>
        </w:rPr>
      </w:pPr>
      <w:r>
        <w:rPr>
          <w:color w:val="000000" w:themeColor="text1"/>
          <w:sz w:val="24"/>
        </w:rPr>
        <w:t>Questions:</w:t>
      </w:r>
    </w:p>
    <w:p w14:paraId="34861787" w14:textId="77777777" w:rsidR="006C65AA" w:rsidRDefault="006C65AA" w:rsidP="006C65AA">
      <w:pPr>
        <w:pStyle w:val="VSubheading1st"/>
        <w:widowControl w:val="0"/>
        <w:numPr>
          <w:ilvl w:val="0"/>
          <w:numId w:val="8"/>
        </w:numPr>
        <w:spacing w:before="0" w:after="0" w:line="240" w:lineRule="auto"/>
        <w:rPr>
          <w:b w:val="0"/>
          <w:color w:val="000000" w:themeColor="text1"/>
          <w:sz w:val="24"/>
        </w:rPr>
      </w:pPr>
      <w:r w:rsidRPr="006C65AA">
        <w:rPr>
          <w:b w:val="0"/>
          <w:color w:val="000000" w:themeColor="text1"/>
          <w:sz w:val="24"/>
        </w:rPr>
        <w:t>Emphasize the feature of each spectrum that distinguishes it from the other food dyes.</w:t>
      </w:r>
    </w:p>
    <w:p w14:paraId="4853B989" w14:textId="77777777" w:rsidR="001A23D8" w:rsidRDefault="001A23D8" w:rsidP="003E45B1">
      <w:pPr>
        <w:pStyle w:val="VSubheading1st"/>
        <w:widowControl w:val="0"/>
        <w:spacing w:before="0" w:after="0" w:line="240" w:lineRule="auto"/>
        <w:rPr>
          <w:b w:val="0"/>
          <w:color w:val="000000" w:themeColor="text1"/>
          <w:sz w:val="24"/>
        </w:rPr>
      </w:pPr>
    </w:p>
    <w:p w14:paraId="5A513C93" w14:textId="77777777" w:rsidR="006C65AA" w:rsidRPr="006C65AA" w:rsidRDefault="006C65AA" w:rsidP="006C65AA">
      <w:pPr>
        <w:pStyle w:val="VSubheading1st"/>
        <w:widowControl w:val="0"/>
        <w:spacing w:before="0" w:after="0" w:line="240" w:lineRule="auto"/>
        <w:ind w:left="720"/>
        <w:rPr>
          <w:b w:val="0"/>
          <w:color w:val="000000" w:themeColor="text1"/>
          <w:sz w:val="24"/>
        </w:rPr>
      </w:pPr>
    </w:p>
    <w:p w14:paraId="7D86D18F" w14:textId="77777777" w:rsidR="006C65AA" w:rsidRDefault="006C65AA" w:rsidP="006C65AA">
      <w:pPr>
        <w:pStyle w:val="VSubheading1st"/>
        <w:widowControl w:val="0"/>
        <w:numPr>
          <w:ilvl w:val="0"/>
          <w:numId w:val="8"/>
        </w:numPr>
        <w:spacing w:before="0" w:after="0" w:line="240" w:lineRule="auto"/>
        <w:rPr>
          <w:b w:val="0"/>
          <w:color w:val="000000" w:themeColor="text1"/>
          <w:sz w:val="24"/>
        </w:rPr>
      </w:pPr>
      <w:r w:rsidRPr="006C65AA">
        <w:rPr>
          <w:b w:val="0"/>
          <w:color w:val="000000" w:themeColor="text1"/>
          <w:sz w:val="24"/>
        </w:rPr>
        <w:t xml:space="preserve">Is there is a relationship between the color you see and the colors absorbed? If yes, explain. </w:t>
      </w:r>
    </w:p>
    <w:p w14:paraId="798DCC55" w14:textId="77777777" w:rsidR="006C65AA" w:rsidRDefault="006C65AA" w:rsidP="006C65AA">
      <w:pPr>
        <w:pStyle w:val="VSubheading1st"/>
        <w:widowControl w:val="0"/>
        <w:spacing w:before="0" w:after="0" w:line="240" w:lineRule="auto"/>
        <w:ind w:left="720"/>
        <w:rPr>
          <w:b w:val="0"/>
          <w:color w:val="000000" w:themeColor="text1"/>
          <w:sz w:val="24"/>
        </w:rPr>
      </w:pPr>
    </w:p>
    <w:p w14:paraId="1A600142" w14:textId="77777777" w:rsidR="006C65AA" w:rsidRPr="006C65AA" w:rsidRDefault="006C65AA" w:rsidP="00BB0C50">
      <w:pPr>
        <w:pStyle w:val="VSubheading1st"/>
        <w:widowControl w:val="0"/>
        <w:spacing w:before="0" w:after="0" w:line="240" w:lineRule="auto"/>
        <w:rPr>
          <w:b w:val="0"/>
          <w:color w:val="000000" w:themeColor="text1"/>
          <w:sz w:val="24"/>
        </w:rPr>
      </w:pPr>
    </w:p>
    <w:p w14:paraId="69B78F97" w14:textId="77777777" w:rsidR="003E45B1" w:rsidRDefault="006C65AA" w:rsidP="00903CE0">
      <w:pPr>
        <w:pStyle w:val="VSubheading1st"/>
        <w:widowControl w:val="0"/>
        <w:numPr>
          <w:ilvl w:val="0"/>
          <w:numId w:val="8"/>
        </w:numPr>
        <w:spacing w:before="0" w:after="0" w:line="240" w:lineRule="auto"/>
        <w:rPr>
          <w:b w:val="0"/>
          <w:color w:val="000000" w:themeColor="text1"/>
          <w:sz w:val="24"/>
        </w:rPr>
      </w:pPr>
      <w:r w:rsidRPr="006C65AA">
        <w:rPr>
          <w:b w:val="0"/>
          <w:color w:val="000000" w:themeColor="text1"/>
          <w:sz w:val="24"/>
        </w:rPr>
        <w:t xml:space="preserve">Color is a very important factor in marketing a new product, and exact color compositions are closely guarded trade secrets. Suggest a way that you might figure out what gives Gatorade its distinct color. </w:t>
      </w:r>
    </w:p>
    <w:p w14:paraId="6EAF61BF" w14:textId="420C7B68" w:rsidR="00903CE0" w:rsidRPr="003E45B1" w:rsidRDefault="00903CE0" w:rsidP="003E45B1">
      <w:pPr>
        <w:pStyle w:val="VSubheading1st"/>
        <w:widowControl w:val="0"/>
        <w:spacing w:before="0" w:after="0" w:line="240" w:lineRule="auto"/>
        <w:rPr>
          <w:b w:val="0"/>
          <w:color w:val="000000" w:themeColor="text1"/>
          <w:sz w:val="24"/>
        </w:rPr>
      </w:pPr>
      <w:r w:rsidRPr="003E45B1">
        <w:rPr>
          <w:color w:val="000000" w:themeColor="text1"/>
          <w:sz w:val="24"/>
        </w:rPr>
        <w:lastRenderedPageBreak/>
        <w:t>PART II Measure the Absorbance Spectra of Gatorade Samples:</w:t>
      </w:r>
    </w:p>
    <w:p w14:paraId="5945DFE2" w14:textId="4830D286" w:rsidR="00903CE0" w:rsidRDefault="00903CE0" w:rsidP="00903CE0">
      <w:pPr>
        <w:pStyle w:val="VSubheading1st"/>
        <w:widowControl w:val="0"/>
        <w:numPr>
          <w:ilvl w:val="0"/>
          <w:numId w:val="9"/>
        </w:numPr>
        <w:spacing w:before="0" w:after="0" w:line="240" w:lineRule="auto"/>
        <w:rPr>
          <w:b w:val="0"/>
          <w:color w:val="000000" w:themeColor="text1"/>
          <w:sz w:val="24"/>
        </w:rPr>
      </w:pPr>
      <w:r>
        <w:rPr>
          <w:b w:val="0"/>
          <w:color w:val="000000" w:themeColor="text1"/>
          <w:sz w:val="24"/>
        </w:rPr>
        <w:t>Repeat the absorbance spectral analysis from Part I for the Gatorade samples.</w:t>
      </w:r>
    </w:p>
    <w:p w14:paraId="77710DC5" w14:textId="6D2B763E" w:rsidR="006C65AA" w:rsidRPr="00BB275B" w:rsidRDefault="00903CE0" w:rsidP="006C65AA">
      <w:pPr>
        <w:pStyle w:val="VSubheading1st"/>
        <w:widowControl w:val="0"/>
        <w:numPr>
          <w:ilvl w:val="0"/>
          <w:numId w:val="9"/>
        </w:numPr>
        <w:spacing w:before="0" w:after="0" w:line="240" w:lineRule="auto"/>
        <w:rPr>
          <w:b w:val="0"/>
          <w:color w:val="000000" w:themeColor="text1"/>
          <w:sz w:val="24"/>
        </w:rPr>
      </w:pPr>
      <w:r w:rsidRPr="00BB275B">
        <w:rPr>
          <w:b w:val="0"/>
          <w:color w:val="000000" w:themeColor="text1"/>
          <w:sz w:val="24"/>
        </w:rPr>
        <w:t>Record your observations and graphs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806"/>
      </w:tblGrid>
      <w:tr w:rsidR="006C65AA" w14:paraId="48E9BEF6" w14:textId="77777777" w:rsidTr="00903CE0">
        <w:trPr>
          <w:jc w:val="center"/>
        </w:trPr>
        <w:tc>
          <w:tcPr>
            <w:tcW w:w="4776" w:type="dxa"/>
          </w:tcPr>
          <w:p w14:paraId="4CA4E31E" w14:textId="49D22E3E" w:rsidR="006C65AA" w:rsidRDefault="006C65AA" w:rsidP="006C65AA">
            <w:r>
              <w:t xml:space="preserve">Gatorade Name 1: </w:t>
            </w:r>
          </w:p>
        </w:tc>
        <w:tc>
          <w:tcPr>
            <w:tcW w:w="4806" w:type="dxa"/>
          </w:tcPr>
          <w:p w14:paraId="6CA9CB50" w14:textId="54D5C71D" w:rsidR="006C65AA" w:rsidRDefault="006C65AA" w:rsidP="006C65AA">
            <w:pPr>
              <w:tabs>
                <w:tab w:val="left" w:pos="1480"/>
                <w:tab w:val="center" w:pos="2295"/>
              </w:tabs>
            </w:pPr>
            <w:r>
              <w:t xml:space="preserve">Gatorade Name 2: </w:t>
            </w:r>
          </w:p>
        </w:tc>
      </w:tr>
      <w:tr w:rsidR="006C65AA" w14:paraId="1EE0BA1F" w14:textId="77777777" w:rsidTr="00903CE0">
        <w:trPr>
          <w:trHeight w:hRule="exact" w:val="2880"/>
          <w:jc w:val="center"/>
        </w:trPr>
        <w:tc>
          <w:tcPr>
            <w:tcW w:w="4776" w:type="dxa"/>
            <w:tcBorders>
              <w:bottom w:val="single" w:sz="4" w:space="0" w:color="auto"/>
            </w:tcBorders>
          </w:tcPr>
          <w:p w14:paraId="4A4FC9CB" w14:textId="75608607" w:rsidR="006C65AA" w:rsidRDefault="006C65AA" w:rsidP="001A23D8">
            <w:pPr>
              <w:jc w:val="center"/>
            </w:pPr>
            <w:r>
              <w:rPr>
                <w:rFonts w:ascii="Arial" w:hAnsi="Arial" w:cs="Arial"/>
                <w:noProof/>
                <w:color w:val="000000" w:themeColor="text1"/>
              </w:rPr>
              <w:drawing>
                <wp:inline distT="0" distB="0" distL="0" distR="0" wp14:anchorId="1302C3E4" wp14:editId="6C21B35A">
                  <wp:extent cx="2860045" cy="1739900"/>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c>
          <w:tcPr>
            <w:tcW w:w="4806" w:type="dxa"/>
            <w:tcBorders>
              <w:bottom w:val="single" w:sz="4" w:space="0" w:color="auto"/>
            </w:tcBorders>
          </w:tcPr>
          <w:p w14:paraId="71FD5632" w14:textId="63EA865E" w:rsidR="006C65AA" w:rsidRDefault="006C65AA" w:rsidP="001A23D8">
            <w:pPr>
              <w:jc w:val="center"/>
            </w:pPr>
            <w:r>
              <w:rPr>
                <w:rFonts w:ascii="Arial" w:hAnsi="Arial" w:cs="Arial"/>
                <w:noProof/>
                <w:color w:val="000000" w:themeColor="text1"/>
              </w:rPr>
              <w:drawing>
                <wp:inline distT="0" distB="0" distL="0" distR="0" wp14:anchorId="3731BBF6" wp14:editId="0A0490DB">
                  <wp:extent cx="2860045" cy="1739900"/>
                  <wp:effectExtent l="0" t="0" r="1016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r>
      <w:tr w:rsidR="006C65AA" w14:paraId="38895D3F" w14:textId="77777777" w:rsidTr="00903CE0">
        <w:trPr>
          <w:jc w:val="center"/>
        </w:trPr>
        <w:tc>
          <w:tcPr>
            <w:tcW w:w="4776" w:type="dxa"/>
            <w:tcBorders>
              <w:left w:val="nil"/>
              <w:right w:val="nil"/>
            </w:tcBorders>
          </w:tcPr>
          <w:p w14:paraId="2E50F7C7" w14:textId="77777777" w:rsidR="006C65AA" w:rsidRDefault="006C65AA" w:rsidP="001A23D8">
            <w:pPr>
              <w:jc w:val="center"/>
            </w:pPr>
          </w:p>
        </w:tc>
        <w:tc>
          <w:tcPr>
            <w:tcW w:w="4806" w:type="dxa"/>
            <w:tcBorders>
              <w:left w:val="nil"/>
              <w:right w:val="nil"/>
            </w:tcBorders>
          </w:tcPr>
          <w:p w14:paraId="733E4FD4" w14:textId="77777777" w:rsidR="006C65AA" w:rsidRDefault="006C65AA" w:rsidP="001A23D8">
            <w:pPr>
              <w:jc w:val="center"/>
            </w:pPr>
          </w:p>
        </w:tc>
      </w:tr>
      <w:tr w:rsidR="006C65AA" w14:paraId="57E5F596" w14:textId="77777777" w:rsidTr="00903CE0">
        <w:trPr>
          <w:jc w:val="center"/>
        </w:trPr>
        <w:tc>
          <w:tcPr>
            <w:tcW w:w="4776" w:type="dxa"/>
          </w:tcPr>
          <w:p w14:paraId="08CAFCA7" w14:textId="336E81FB" w:rsidR="006C65AA" w:rsidRDefault="006C65AA" w:rsidP="006C65AA">
            <w:r>
              <w:t xml:space="preserve">Gatorade Name 3: </w:t>
            </w:r>
          </w:p>
        </w:tc>
        <w:tc>
          <w:tcPr>
            <w:tcW w:w="4806" w:type="dxa"/>
          </w:tcPr>
          <w:p w14:paraId="6E4B4012" w14:textId="06C093D7" w:rsidR="006C65AA" w:rsidRDefault="006C65AA" w:rsidP="006C65AA">
            <w:r>
              <w:t xml:space="preserve">Gatorade Name 4: </w:t>
            </w:r>
          </w:p>
        </w:tc>
      </w:tr>
      <w:tr w:rsidR="006C65AA" w14:paraId="1983BAE9" w14:textId="77777777" w:rsidTr="00903CE0">
        <w:trPr>
          <w:trHeight w:hRule="exact" w:val="2880"/>
          <w:jc w:val="center"/>
        </w:trPr>
        <w:tc>
          <w:tcPr>
            <w:tcW w:w="4776" w:type="dxa"/>
            <w:tcBorders>
              <w:bottom w:val="single" w:sz="4" w:space="0" w:color="auto"/>
            </w:tcBorders>
          </w:tcPr>
          <w:p w14:paraId="2C0B6FDB" w14:textId="6C35D5C8" w:rsidR="006C65AA" w:rsidRDefault="006C65AA" w:rsidP="001A23D8">
            <w:pPr>
              <w:jc w:val="center"/>
            </w:pPr>
            <w:r>
              <w:rPr>
                <w:rFonts w:ascii="Arial" w:hAnsi="Arial" w:cs="Arial"/>
                <w:noProof/>
                <w:color w:val="000000" w:themeColor="text1"/>
              </w:rPr>
              <w:drawing>
                <wp:inline distT="0" distB="0" distL="0" distR="0" wp14:anchorId="68574AA5" wp14:editId="77D798D8">
                  <wp:extent cx="2860045" cy="1739900"/>
                  <wp:effectExtent l="0" t="0" r="101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c>
          <w:tcPr>
            <w:tcW w:w="4806" w:type="dxa"/>
            <w:tcBorders>
              <w:bottom w:val="single" w:sz="4" w:space="0" w:color="auto"/>
            </w:tcBorders>
          </w:tcPr>
          <w:p w14:paraId="4DCF01C5" w14:textId="250F8ECE" w:rsidR="006C65AA" w:rsidRDefault="006C65AA" w:rsidP="001A23D8">
            <w:pPr>
              <w:jc w:val="center"/>
            </w:pPr>
            <w:r>
              <w:rPr>
                <w:rFonts w:ascii="Arial" w:hAnsi="Arial" w:cs="Arial"/>
                <w:noProof/>
                <w:color w:val="000000" w:themeColor="text1"/>
              </w:rPr>
              <w:drawing>
                <wp:inline distT="0" distB="0" distL="0" distR="0" wp14:anchorId="60E643E2" wp14:editId="7CC72724">
                  <wp:extent cx="2860045" cy="1739900"/>
                  <wp:effectExtent l="0" t="0" r="10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2" cy="1739977"/>
                          </a:xfrm>
                          <a:prstGeom prst="rect">
                            <a:avLst/>
                          </a:prstGeom>
                          <a:noFill/>
                          <a:ln>
                            <a:noFill/>
                          </a:ln>
                        </pic:spPr>
                      </pic:pic>
                    </a:graphicData>
                  </a:graphic>
                </wp:inline>
              </w:drawing>
            </w:r>
          </w:p>
        </w:tc>
      </w:tr>
      <w:tr w:rsidR="006C65AA" w14:paraId="28B2E5A7" w14:textId="77777777" w:rsidTr="00903CE0">
        <w:tblPrEx>
          <w:tblLook w:val="04A0" w:firstRow="1" w:lastRow="0" w:firstColumn="1" w:lastColumn="0" w:noHBand="0" w:noVBand="1"/>
        </w:tblPrEx>
        <w:trPr>
          <w:jc w:val="center"/>
        </w:trPr>
        <w:tc>
          <w:tcPr>
            <w:tcW w:w="4776" w:type="dxa"/>
            <w:tcBorders>
              <w:left w:val="nil"/>
              <w:right w:val="nil"/>
            </w:tcBorders>
          </w:tcPr>
          <w:p w14:paraId="6DA6360A" w14:textId="77777777" w:rsidR="006C65AA" w:rsidRDefault="006C65AA" w:rsidP="001A23D8">
            <w:pPr>
              <w:jc w:val="center"/>
            </w:pPr>
          </w:p>
        </w:tc>
        <w:tc>
          <w:tcPr>
            <w:tcW w:w="4806" w:type="dxa"/>
            <w:tcBorders>
              <w:left w:val="nil"/>
              <w:right w:val="nil"/>
            </w:tcBorders>
          </w:tcPr>
          <w:p w14:paraId="1C73FCB8" w14:textId="77777777" w:rsidR="006C65AA" w:rsidRDefault="006C65AA" w:rsidP="001A23D8">
            <w:pPr>
              <w:jc w:val="center"/>
            </w:pPr>
          </w:p>
        </w:tc>
      </w:tr>
    </w:tbl>
    <w:p w14:paraId="6A098912" w14:textId="77777777" w:rsidR="00BB0C50" w:rsidRDefault="00BB0C50" w:rsidP="00903CE0">
      <w:pPr>
        <w:pStyle w:val="VSubheading1st"/>
        <w:widowControl w:val="0"/>
        <w:spacing w:before="0" w:after="0" w:line="240" w:lineRule="auto"/>
        <w:rPr>
          <w:b w:val="0"/>
          <w:color w:val="000000" w:themeColor="text1"/>
          <w:kern w:val="28"/>
          <w:sz w:val="24"/>
        </w:rPr>
      </w:pPr>
    </w:p>
    <w:p w14:paraId="37642C06" w14:textId="77777777" w:rsidR="00BB275B" w:rsidRDefault="00BB275B" w:rsidP="00903CE0">
      <w:pPr>
        <w:pStyle w:val="VSubheading1st"/>
        <w:widowControl w:val="0"/>
        <w:spacing w:before="0" w:after="0" w:line="240" w:lineRule="auto"/>
        <w:rPr>
          <w:color w:val="000000" w:themeColor="text1"/>
          <w:sz w:val="24"/>
        </w:rPr>
      </w:pPr>
    </w:p>
    <w:p w14:paraId="5A66D616" w14:textId="77777777" w:rsidR="00354115" w:rsidRDefault="00354115" w:rsidP="00903CE0">
      <w:pPr>
        <w:pStyle w:val="VSubheading1st"/>
        <w:widowControl w:val="0"/>
        <w:spacing w:before="0" w:after="0" w:line="240" w:lineRule="auto"/>
        <w:rPr>
          <w:color w:val="000000" w:themeColor="text1"/>
          <w:sz w:val="24"/>
        </w:rPr>
      </w:pPr>
    </w:p>
    <w:p w14:paraId="77B980B7" w14:textId="77979B4B" w:rsidR="00903CE0" w:rsidRPr="00903CE0" w:rsidRDefault="00BB0C50" w:rsidP="00903CE0">
      <w:pPr>
        <w:pStyle w:val="VSubheading1st"/>
        <w:widowControl w:val="0"/>
        <w:spacing w:before="0" w:after="0" w:line="240" w:lineRule="auto"/>
        <w:rPr>
          <w:color w:val="000000" w:themeColor="text1"/>
          <w:sz w:val="24"/>
        </w:rPr>
      </w:pPr>
      <w:r>
        <w:rPr>
          <w:color w:val="000000" w:themeColor="text1"/>
          <w:sz w:val="24"/>
        </w:rPr>
        <w:t>POST LAB QUESTIONS</w:t>
      </w:r>
      <w:r w:rsidR="00903CE0" w:rsidRPr="00903CE0">
        <w:rPr>
          <w:color w:val="000000" w:themeColor="text1"/>
          <w:sz w:val="24"/>
        </w:rPr>
        <w:t>:</w:t>
      </w:r>
    </w:p>
    <w:p w14:paraId="1B22419E" w14:textId="77777777" w:rsidR="00903CE0" w:rsidRPr="00903CE0" w:rsidRDefault="00903CE0" w:rsidP="00903CE0">
      <w:pPr>
        <w:pStyle w:val="ListParagraph"/>
        <w:widowControl w:val="0"/>
        <w:numPr>
          <w:ilvl w:val="0"/>
          <w:numId w:val="11"/>
        </w:numPr>
        <w:autoSpaceDE w:val="0"/>
        <w:autoSpaceDN w:val="0"/>
        <w:adjustRightInd w:val="0"/>
        <w:rPr>
          <w:rFonts w:ascii="Arial" w:hAnsi="Arial" w:cs="Arial"/>
          <w:b/>
          <w:color w:val="000000" w:themeColor="text1"/>
        </w:rPr>
      </w:pPr>
      <w:r w:rsidRPr="00903CE0">
        <w:rPr>
          <w:rFonts w:ascii="Arial" w:hAnsi="Arial" w:cs="Arial"/>
          <w:color w:val="000000" w:themeColor="text1"/>
        </w:rPr>
        <w:t>Describe, in detail, the absorbance spectrum of each food dye sample and the CuSO</w:t>
      </w:r>
      <w:r w:rsidRPr="00903CE0">
        <w:rPr>
          <w:rFonts w:ascii="Arial" w:hAnsi="Arial" w:cs="Arial"/>
          <w:color w:val="000000" w:themeColor="text1"/>
          <w:vertAlign w:val="subscript"/>
        </w:rPr>
        <w:t>4</w:t>
      </w:r>
      <w:r w:rsidRPr="00903CE0">
        <w:rPr>
          <w:rFonts w:ascii="Arial" w:hAnsi="Arial" w:cs="Arial"/>
          <w:color w:val="000000" w:themeColor="text1"/>
        </w:rPr>
        <w:t xml:space="preserve"> solution. Emphasize the distinguishing features of each spectrum. Include the wavelengths and absorbance values of every peak in the graph of each food dye.</w:t>
      </w:r>
    </w:p>
    <w:p w14:paraId="05D2A0D5" w14:textId="77777777" w:rsidR="00903CE0" w:rsidRDefault="00903CE0" w:rsidP="00903CE0">
      <w:pPr>
        <w:pStyle w:val="ListParagraph"/>
        <w:widowControl w:val="0"/>
        <w:autoSpaceDE w:val="0"/>
        <w:autoSpaceDN w:val="0"/>
        <w:adjustRightInd w:val="0"/>
        <w:rPr>
          <w:rFonts w:ascii="Arial" w:hAnsi="Arial" w:cs="Arial"/>
          <w:color w:val="000000" w:themeColor="text1"/>
        </w:rPr>
      </w:pPr>
    </w:p>
    <w:p w14:paraId="7C70AC32" w14:textId="77777777" w:rsidR="00903CE0" w:rsidRDefault="00903CE0" w:rsidP="00903CE0">
      <w:pPr>
        <w:pStyle w:val="ListParagraph"/>
        <w:widowControl w:val="0"/>
        <w:autoSpaceDE w:val="0"/>
        <w:autoSpaceDN w:val="0"/>
        <w:adjustRightInd w:val="0"/>
        <w:rPr>
          <w:rFonts w:ascii="Arial" w:hAnsi="Arial" w:cs="Arial"/>
          <w:color w:val="000000" w:themeColor="text1"/>
        </w:rPr>
      </w:pPr>
    </w:p>
    <w:p w14:paraId="098AE970" w14:textId="77777777" w:rsidR="00903CE0" w:rsidRPr="00903CE0" w:rsidRDefault="00903CE0" w:rsidP="00903CE0">
      <w:pPr>
        <w:pStyle w:val="ListParagraph"/>
        <w:widowControl w:val="0"/>
        <w:autoSpaceDE w:val="0"/>
        <w:autoSpaceDN w:val="0"/>
        <w:adjustRightInd w:val="0"/>
        <w:rPr>
          <w:rFonts w:ascii="Arial" w:hAnsi="Arial" w:cs="Arial"/>
          <w:b/>
          <w:color w:val="000000" w:themeColor="text1"/>
        </w:rPr>
      </w:pPr>
    </w:p>
    <w:p w14:paraId="34E05324" w14:textId="77777777" w:rsidR="00903CE0" w:rsidRPr="00903CE0" w:rsidRDefault="001B5839" w:rsidP="00903CE0">
      <w:pPr>
        <w:pStyle w:val="ListParagraph"/>
        <w:widowControl w:val="0"/>
        <w:numPr>
          <w:ilvl w:val="0"/>
          <w:numId w:val="11"/>
        </w:numPr>
        <w:autoSpaceDE w:val="0"/>
        <w:autoSpaceDN w:val="0"/>
        <w:adjustRightInd w:val="0"/>
        <w:rPr>
          <w:rFonts w:ascii="Arial" w:hAnsi="Arial" w:cs="Arial"/>
          <w:b/>
          <w:color w:val="000000" w:themeColor="text1"/>
        </w:rPr>
      </w:pPr>
      <w:r w:rsidRPr="00903CE0">
        <w:rPr>
          <w:rFonts w:ascii="Arial" w:hAnsi="Arial" w:cs="Arial"/>
          <w:color w:val="000000" w:themeColor="text1"/>
        </w:rPr>
        <w:t>Identify the food dye or dyes present in the sports drinks that you tested. Support your identification with specific information from your testing.</w:t>
      </w:r>
    </w:p>
    <w:p w14:paraId="312A1720" w14:textId="77777777" w:rsidR="00903CE0" w:rsidRDefault="00903CE0" w:rsidP="00903CE0">
      <w:pPr>
        <w:pStyle w:val="ListParagraph"/>
        <w:widowControl w:val="0"/>
        <w:autoSpaceDE w:val="0"/>
        <w:autoSpaceDN w:val="0"/>
        <w:adjustRightInd w:val="0"/>
        <w:rPr>
          <w:rFonts w:ascii="Arial" w:hAnsi="Arial" w:cs="Arial"/>
          <w:color w:val="000000" w:themeColor="text1"/>
        </w:rPr>
      </w:pPr>
    </w:p>
    <w:p w14:paraId="36C5EB43" w14:textId="77777777" w:rsidR="00903CE0" w:rsidRDefault="00903CE0" w:rsidP="00903CE0">
      <w:pPr>
        <w:pStyle w:val="ListParagraph"/>
        <w:widowControl w:val="0"/>
        <w:autoSpaceDE w:val="0"/>
        <w:autoSpaceDN w:val="0"/>
        <w:adjustRightInd w:val="0"/>
        <w:rPr>
          <w:rFonts w:ascii="Arial" w:hAnsi="Arial" w:cs="Arial"/>
          <w:color w:val="000000" w:themeColor="text1"/>
        </w:rPr>
      </w:pPr>
    </w:p>
    <w:p w14:paraId="61DF2B80" w14:textId="77777777" w:rsidR="00903CE0" w:rsidRPr="00903CE0" w:rsidRDefault="00903CE0" w:rsidP="00903CE0">
      <w:pPr>
        <w:pStyle w:val="ListParagraph"/>
        <w:widowControl w:val="0"/>
        <w:autoSpaceDE w:val="0"/>
        <w:autoSpaceDN w:val="0"/>
        <w:adjustRightInd w:val="0"/>
        <w:rPr>
          <w:rFonts w:ascii="Arial" w:hAnsi="Arial" w:cs="Arial"/>
          <w:b/>
          <w:color w:val="000000" w:themeColor="text1"/>
        </w:rPr>
      </w:pPr>
    </w:p>
    <w:p w14:paraId="4D658A20" w14:textId="1495FCE1" w:rsidR="001B5839" w:rsidRPr="00903CE0" w:rsidRDefault="001B5839" w:rsidP="00903CE0">
      <w:pPr>
        <w:pStyle w:val="ListParagraph"/>
        <w:widowControl w:val="0"/>
        <w:numPr>
          <w:ilvl w:val="0"/>
          <w:numId w:val="11"/>
        </w:numPr>
        <w:autoSpaceDE w:val="0"/>
        <w:autoSpaceDN w:val="0"/>
        <w:adjustRightInd w:val="0"/>
        <w:rPr>
          <w:rFonts w:ascii="Arial" w:hAnsi="Arial" w:cs="Arial"/>
          <w:b/>
          <w:color w:val="000000" w:themeColor="text1"/>
        </w:rPr>
      </w:pPr>
      <w:r w:rsidRPr="00903CE0">
        <w:rPr>
          <w:rFonts w:ascii="Arial" w:hAnsi="Arial" w:cs="Arial"/>
          <w:color w:val="000000" w:themeColor="text1"/>
        </w:rPr>
        <w:t>Identify the specific bottle of sports drink that was “poisoned” with the CuSO</w:t>
      </w:r>
      <w:r w:rsidRPr="00903CE0">
        <w:rPr>
          <w:rFonts w:ascii="Arial" w:hAnsi="Arial" w:cs="Arial"/>
          <w:color w:val="000000" w:themeColor="text1"/>
          <w:vertAlign w:val="subscript"/>
        </w:rPr>
        <w:t>4</w:t>
      </w:r>
      <w:r w:rsidRPr="00903CE0">
        <w:rPr>
          <w:rFonts w:ascii="Arial" w:hAnsi="Arial" w:cs="Arial"/>
          <w:color w:val="000000" w:themeColor="text1"/>
        </w:rPr>
        <w:t xml:space="preserve"> solution.</w:t>
      </w:r>
      <w:r w:rsidR="00903CE0">
        <w:rPr>
          <w:rFonts w:ascii="Arial" w:hAnsi="Arial" w:cs="Arial"/>
          <w:color w:val="000000" w:themeColor="text1"/>
        </w:rPr>
        <w:t xml:space="preserve"> Support your identification with specific results from your testing.</w:t>
      </w:r>
    </w:p>
    <w:p w14:paraId="14A82E39" w14:textId="77777777" w:rsidR="00903CE0" w:rsidRDefault="00903CE0" w:rsidP="00903CE0">
      <w:pPr>
        <w:widowControl w:val="0"/>
        <w:autoSpaceDE w:val="0"/>
        <w:autoSpaceDN w:val="0"/>
        <w:adjustRightInd w:val="0"/>
        <w:rPr>
          <w:rFonts w:ascii="Arial" w:hAnsi="Arial" w:cs="Arial"/>
          <w:b/>
          <w:color w:val="000000" w:themeColor="text1"/>
        </w:rPr>
      </w:pPr>
    </w:p>
    <w:p w14:paraId="13020006" w14:textId="77777777" w:rsidR="00903CE0" w:rsidRPr="00903CE0" w:rsidRDefault="00903CE0" w:rsidP="00903CE0">
      <w:pPr>
        <w:widowControl w:val="0"/>
        <w:autoSpaceDE w:val="0"/>
        <w:autoSpaceDN w:val="0"/>
        <w:adjustRightInd w:val="0"/>
        <w:rPr>
          <w:rFonts w:ascii="Arial" w:hAnsi="Arial" w:cs="Arial"/>
          <w:b/>
          <w:color w:val="000000" w:themeColor="text1"/>
        </w:rPr>
      </w:pPr>
    </w:p>
    <w:p w14:paraId="59130261" w14:textId="266EB5E3" w:rsidR="00903CE0" w:rsidRPr="00903CE0" w:rsidRDefault="00903CE0" w:rsidP="00903CE0">
      <w:pPr>
        <w:pStyle w:val="ListParagraph"/>
        <w:widowControl w:val="0"/>
        <w:numPr>
          <w:ilvl w:val="0"/>
          <w:numId w:val="11"/>
        </w:numPr>
        <w:autoSpaceDE w:val="0"/>
        <w:autoSpaceDN w:val="0"/>
        <w:adjustRightInd w:val="0"/>
        <w:rPr>
          <w:rFonts w:ascii="Arial" w:hAnsi="Arial" w:cs="Arial"/>
          <w:b/>
          <w:color w:val="000000" w:themeColor="text1"/>
        </w:rPr>
      </w:pPr>
      <w:r>
        <w:rPr>
          <w:rFonts w:ascii="Arial" w:hAnsi="Arial" w:cs="Arial"/>
          <w:color w:val="000000" w:themeColor="text1"/>
        </w:rPr>
        <w:t>Was the data you collected qualitative or quantitative? Explain your answer.</w:t>
      </w:r>
    </w:p>
    <w:p w14:paraId="4EC7AC50" w14:textId="77777777" w:rsidR="00903CE0" w:rsidRDefault="00903CE0" w:rsidP="00903CE0">
      <w:pPr>
        <w:pStyle w:val="ListParagraph"/>
        <w:widowControl w:val="0"/>
        <w:autoSpaceDE w:val="0"/>
        <w:autoSpaceDN w:val="0"/>
        <w:adjustRightInd w:val="0"/>
        <w:rPr>
          <w:rFonts w:ascii="Arial" w:hAnsi="Arial" w:cs="Arial"/>
          <w:color w:val="000000" w:themeColor="text1"/>
        </w:rPr>
      </w:pPr>
    </w:p>
    <w:p w14:paraId="3BD2388E" w14:textId="77777777" w:rsidR="00903CE0" w:rsidRPr="003E45B1" w:rsidRDefault="00903CE0" w:rsidP="003E45B1">
      <w:pPr>
        <w:widowControl w:val="0"/>
        <w:autoSpaceDE w:val="0"/>
        <w:autoSpaceDN w:val="0"/>
        <w:adjustRightInd w:val="0"/>
        <w:rPr>
          <w:rFonts w:ascii="Arial" w:hAnsi="Arial" w:cs="Arial"/>
          <w:b/>
          <w:color w:val="000000" w:themeColor="text1"/>
        </w:rPr>
      </w:pPr>
    </w:p>
    <w:p w14:paraId="00449DA9" w14:textId="12EA6349" w:rsidR="00903CE0" w:rsidRPr="00903CE0" w:rsidRDefault="00903CE0" w:rsidP="00903CE0">
      <w:pPr>
        <w:pStyle w:val="ListParagraph"/>
        <w:widowControl w:val="0"/>
        <w:numPr>
          <w:ilvl w:val="0"/>
          <w:numId w:val="11"/>
        </w:numPr>
        <w:autoSpaceDE w:val="0"/>
        <w:autoSpaceDN w:val="0"/>
        <w:adjustRightInd w:val="0"/>
        <w:rPr>
          <w:rFonts w:ascii="Arial" w:hAnsi="Arial" w:cs="Arial"/>
          <w:b/>
          <w:color w:val="000000" w:themeColor="text1"/>
        </w:rPr>
      </w:pPr>
      <w:r>
        <w:rPr>
          <w:rFonts w:ascii="Arial" w:hAnsi="Arial" w:cs="Arial"/>
          <w:color w:val="000000" w:themeColor="text1"/>
        </w:rPr>
        <w:t>If you could only look at one wavelength when testing for blue food coloring, what wavelength would it be and why?</w:t>
      </w:r>
    </w:p>
    <w:p w14:paraId="0AD07E60" w14:textId="77777777" w:rsidR="00903CE0" w:rsidRDefault="00903CE0" w:rsidP="00903CE0">
      <w:pPr>
        <w:widowControl w:val="0"/>
        <w:autoSpaceDE w:val="0"/>
        <w:autoSpaceDN w:val="0"/>
        <w:adjustRightInd w:val="0"/>
        <w:rPr>
          <w:rFonts w:ascii="Arial" w:hAnsi="Arial" w:cs="Arial"/>
          <w:b/>
          <w:color w:val="000000" w:themeColor="text1"/>
        </w:rPr>
      </w:pPr>
    </w:p>
    <w:p w14:paraId="362FF8F6" w14:textId="55D911F9" w:rsidR="00354115" w:rsidRPr="00092C17" w:rsidRDefault="00354115" w:rsidP="003E45B1">
      <w:pPr>
        <w:widowControl w:val="0"/>
        <w:autoSpaceDE w:val="0"/>
        <w:autoSpaceDN w:val="0"/>
        <w:adjustRightInd w:val="0"/>
        <w:rPr>
          <w:rFonts w:ascii="Arial" w:hAnsi="Arial" w:cs="Arial"/>
          <w:b/>
          <w:color w:val="000000" w:themeColor="text1"/>
        </w:rPr>
      </w:pPr>
      <w:bookmarkStart w:id="0" w:name="_GoBack"/>
      <w:bookmarkEnd w:id="0"/>
    </w:p>
    <w:sectPr w:rsidR="00354115" w:rsidRPr="00092C17" w:rsidSect="00FB095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Capitals">
    <w:altName w:val="Cambria"/>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D4C105C"/>
    <w:lvl w:ilvl="0" w:tplc="00000001">
      <w:start w:val="1"/>
      <w:numFmt w:val="decimal"/>
      <w:lvlText w:val="%1."/>
      <w:lvlJc w:val="left"/>
      <w:pPr>
        <w:ind w:left="1170" w:hanging="360"/>
      </w:pPr>
    </w:lvl>
    <w:lvl w:ilvl="1" w:tplc="FFFFFFFF">
      <w:start w:val="1"/>
      <w:numFmt w:val="lowerLetter"/>
      <w:pStyle w:val="VBulletsabc"/>
      <w:lvlText w:val="%2."/>
      <w:lvlJc w:val="left"/>
      <w:pPr>
        <w:tabs>
          <w:tab w:val="num" w:pos="-360"/>
        </w:tabs>
        <w:ind w:left="288" w:hanging="288"/>
      </w:pPr>
      <w:rPr>
        <w:rFonts w:ascii="Times New Roman" w:hAnsi="Times New Roman" w:hint="default"/>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356D7"/>
    <w:multiLevelType w:val="hybridMultilevel"/>
    <w:tmpl w:val="6AD8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3C"/>
    <w:multiLevelType w:val="hybridMultilevel"/>
    <w:tmpl w:val="5516A140"/>
    <w:lvl w:ilvl="0" w:tplc="9D9ABC1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D139E"/>
    <w:multiLevelType w:val="hybridMultilevel"/>
    <w:tmpl w:val="B308C8BE"/>
    <w:lvl w:ilvl="0" w:tplc="E02A53AC">
      <w:start w:val="1"/>
      <w:numFmt w:val="bullet"/>
      <w:lvlText w:val="•"/>
      <w:lvlJc w:val="left"/>
      <w:pPr>
        <w:tabs>
          <w:tab w:val="num" w:pos="720"/>
        </w:tabs>
        <w:ind w:left="720" w:hanging="360"/>
      </w:pPr>
      <w:rPr>
        <w:rFonts w:ascii="Arial" w:hAnsi="Arial" w:hint="default"/>
      </w:rPr>
    </w:lvl>
    <w:lvl w:ilvl="1" w:tplc="58FE701A">
      <w:start w:val="1"/>
      <w:numFmt w:val="bullet"/>
      <w:lvlText w:val="•"/>
      <w:lvlJc w:val="left"/>
      <w:pPr>
        <w:tabs>
          <w:tab w:val="num" w:pos="1440"/>
        </w:tabs>
        <w:ind w:left="1440" w:hanging="360"/>
      </w:pPr>
      <w:rPr>
        <w:rFonts w:ascii="Arial" w:hAnsi="Arial" w:hint="default"/>
      </w:rPr>
    </w:lvl>
    <w:lvl w:ilvl="2" w:tplc="1F2EA290" w:tentative="1">
      <w:start w:val="1"/>
      <w:numFmt w:val="bullet"/>
      <w:lvlText w:val="•"/>
      <w:lvlJc w:val="left"/>
      <w:pPr>
        <w:tabs>
          <w:tab w:val="num" w:pos="2160"/>
        </w:tabs>
        <w:ind w:left="2160" w:hanging="360"/>
      </w:pPr>
      <w:rPr>
        <w:rFonts w:ascii="Arial" w:hAnsi="Arial" w:hint="default"/>
      </w:rPr>
    </w:lvl>
    <w:lvl w:ilvl="3" w:tplc="1A467834" w:tentative="1">
      <w:start w:val="1"/>
      <w:numFmt w:val="bullet"/>
      <w:lvlText w:val="•"/>
      <w:lvlJc w:val="left"/>
      <w:pPr>
        <w:tabs>
          <w:tab w:val="num" w:pos="2880"/>
        </w:tabs>
        <w:ind w:left="2880" w:hanging="360"/>
      </w:pPr>
      <w:rPr>
        <w:rFonts w:ascii="Arial" w:hAnsi="Arial" w:hint="default"/>
      </w:rPr>
    </w:lvl>
    <w:lvl w:ilvl="4" w:tplc="0374CAE4" w:tentative="1">
      <w:start w:val="1"/>
      <w:numFmt w:val="bullet"/>
      <w:lvlText w:val="•"/>
      <w:lvlJc w:val="left"/>
      <w:pPr>
        <w:tabs>
          <w:tab w:val="num" w:pos="3600"/>
        </w:tabs>
        <w:ind w:left="3600" w:hanging="360"/>
      </w:pPr>
      <w:rPr>
        <w:rFonts w:ascii="Arial" w:hAnsi="Arial" w:hint="default"/>
      </w:rPr>
    </w:lvl>
    <w:lvl w:ilvl="5" w:tplc="3DE0376A" w:tentative="1">
      <w:start w:val="1"/>
      <w:numFmt w:val="bullet"/>
      <w:lvlText w:val="•"/>
      <w:lvlJc w:val="left"/>
      <w:pPr>
        <w:tabs>
          <w:tab w:val="num" w:pos="4320"/>
        </w:tabs>
        <w:ind w:left="4320" w:hanging="360"/>
      </w:pPr>
      <w:rPr>
        <w:rFonts w:ascii="Arial" w:hAnsi="Arial" w:hint="default"/>
      </w:rPr>
    </w:lvl>
    <w:lvl w:ilvl="6" w:tplc="43105368" w:tentative="1">
      <w:start w:val="1"/>
      <w:numFmt w:val="bullet"/>
      <w:lvlText w:val="•"/>
      <w:lvlJc w:val="left"/>
      <w:pPr>
        <w:tabs>
          <w:tab w:val="num" w:pos="5040"/>
        </w:tabs>
        <w:ind w:left="5040" w:hanging="360"/>
      </w:pPr>
      <w:rPr>
        <w:rFonts w:ascii="Arial" w:hAnsi="Arial" w:hint="default"/>
      </w:rPr>
    </w:lvl>
    <w:lvl w:ilvl="7" w:tplc="48EE27F0" w:tentative="1">
      <w:start w:val="1"/>
      <w:numFmt w:val="bullet"/>
      <w:lvlText w:val="•"/>
      <w:lvlJc w:val="left"/>
      <w:pPr>
        <w:tabs>
          <w:tab w:val="num" w:pos="5760"/>
        </w:tabs>
        <w:ind w:left="5760" w:hanging="360"/>
      </w:pPr>
      <w:rPr>
        <w:rFonts w:ascii="Arial" w:hAnsi="Arial" w:hint="default"/>
      </w:rPr>
    </w:lvl>
    <w:lvl w:ilvl="8" w:tplc="9ED6E1E6" w:tentative="1">
      <w:start w:val="1"/>
      <w:numFmt w:val="bullet"/>
      <w:lvlText w:val="•"/>
      <w:lvlJc w:val="left"/>
      <w:pPr>
        <w:tabs>
          <w:tab w:val="num" w:pos="6480"/>
        </w:tabs>
        <w:ind w:left="6480" w:hanging="360"/>
      </w:pPr>
      <w:rPr>
        <w:rFonts w:ascii="Arial" w:hAnsi="Arial" w:hint="default"/>
      </w:rPr>
    </w:lvl>
  </w:abstractNum>
  <w:abstractNum w:abstractNumId="4">
    <w:nsid w:val="36982575"/>
    <w:multiLevelType w:val="hybridMultilevel"/>
    <w:tmpl w:val="186EAD74"/>
    <w:lvl w:ilvl="0" w:tplc="FFFFFFFF">
      <w:start w:val="1"/>
      <w:numFmt w:val="lowerLetter"/>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5F635B6"/>
    <w:multiLevelType w:val="hybridMultilevel"/>
    <w:tmpl w:val="CA20B478"/>
    <w:lvl w:ilvl="0" w:tplc="108E78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60626"/>
    <w:multiLevelType w:val="hybridMultilevel"/>
    <w:tmpl w:val="1E7E2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A7D4F"/>
    <w:multiLevelType w:val="hybridMultilevel"/>
    <w:tmpl w:val="6AD8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03976"/>
    <w:multiLevelType w:val="hybridMultilevel"/>
    <w:tmpl w:val="6B449FBC"/>
    <w:lvl w:ilvl="0" w:tplc="5E36A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E0D6F"/>
    <w:multiLevelType w:val="hybridMultilevel"/>
    <w:tmpl w:val="6AD8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D5C04"/>
    <w:multiLevelType w:val="hybridMultilevel"/>
    <w:tmpl w:val="345AB04A"/>
    <w:lvl w:ilvl="0" w:tplc="C4E64BD8">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2"/>
  </w:num>
  <w:num w:numId="2">
    <w:abstractNumId w:val="0"/>
  </w:num>
  <w:num w:numId="3">
    <w:abstractNumId w:val="4"/>
  </w:num>
  <w:num w:numId="4">
    <w:abstractNumId w:val="4"/>
    <w:lvlOverride w:ilvl="0">
      <w:startOverride w:val="1"/>
    </w:lvlOverride>
  </w:num>
  <w:num w:numId="5">
    <w:abstractNumId w:val="5"/>
  </w:num>
  <w:num w:numId="6">
    <w:abstractNumId w:val="6"/>
  </w:num>
  <w:num w:numId="7">
    <w:abstractNumId w:val="1"/>
  </w:num>
  <w:num w:numId="8">
    <w:abstractNumId w:val="9"/>
  </w:num>
  <w:num w:numId="9">
    <w:abstractNumId w:val="7"/>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EA"/>
    <w:rsid w:val="00027323"/>
    <w:rsid w:val="0004098F"/>
    <w:rsid w:val="00092C17"/>
    <w:rsid w:val="001A23D8"/>
    <w:rsid w:val="001B5839"/>
    <w:rsid w:val="00354115"/>
    <w:rsid w:val="003E45B1"/>
    <w:rsid w:val="005D244B"/>
    <w:rsid w:val="00651610"/>
    <w:rsid w:val="006C65AA"/>
    <w:rsid w:val="00771141"/>
    <w:rsid w:val="00903CE0"/>
    <w:rsid w:val="00920D94"/>
    <w:rsid w:val="009A3EBB"/>
    <w:rsid w:val="009F42EA"/>
    <w:rsid w:val="00BB0C50"/>
    <w:rsid w:val="00BB275B"/>
    <w:rsid w:val="00D620CF"/>
    <w:rsid w:val="00E5781E"/>
    <w:rsid w:val="00FB095A"/>
    <w:rsid w:val="00FC37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E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F42EA"/>
    <w:rPr>
      <w:rFonts w:ascii="Times New Roman" w:eastAsia="Times New Roman" w:hAnsi="Times New Roman" w:cs="Times New Roman"/>
    </w:rPr>
  </w:style>
  <w:style w:type="paragraph" w:styleId="ListParagraph">
    <w:name w:val="List Paragraph"/>
    <w:basedOn w:val="Normal"/>
    <w:uiPriority w:val="34"/>
    <w:qFormat/>
    <w:rsid w:val="009F42EA"/>
    <w:pPr>
      <w:ind w:left="720"/>
      <w:contextualSpacing/>
    </w:pPr>
  </w:style>
  <w:style w:type="paragraph" w:styleId="BalloonText">
    <w:name w:val="Balloon Text"/>
    <w:basedOn w:val="Normal"/>
    <w:link w:val="BalloonTextChar"/>
    <w:uiPriority w:val="99"/>
    <w:semiHidden/>
    <w:unhideWhenUsed/>
    <w:rsid w:val="009F4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2EA"/>
    <w:rPr>
      <w:rFonts w:ascii="Lucida Grande" w:hAnsi="Lucida Grande" w:cs="Lucida Grande"/>
      <w:sz w:val="18"/>
      <w:szCs w:val="18"/>
    </w:rPr>
  </w:style>
  <w:style w:type="paragraph" w:customStyle="1" w:styleId="VParaText">
    <w:name w:val="V Para Text"/>
    <w:basedOn w:val="Normal"/>
    <w:rsid w:val="00FB095A"/>
    <w:pPr>
      <w:keepNext/>
      <w:spacing w:after="240" w:line="250" w:lineRule="exact"/>
    </w:pPr>
    <w:rPr>
      <w:rFonts w:ascii="Times New Roman" w:eastAsia="Times New Roman" w:hAnsi="Times New Roman" w:cs="Times New Roman"/>
      <w:kern w:val="28"/>
    </w:rPr>
  </w:style>
  <w:style w:type="paragraph" w:customStyle="1" w:styleId="VSteps">
    <w:name w:val="V Steps"/>
    <w:basedOn w:val="Normal"/>
    <w:link w:val="VStepsChar"/>
    <w:rsid w:val="00FB095A"/>
    <w:pPr>
      <w:tabs>
        <w:tab w:val="right" w:pos="187"/>
      </w:tabs>
      <w:spacing w:after="240" w:line="240" w:lineRule="exact"/>
      <w:ind w:left="360" w:hanging="720"/>
    </w:pPr>
    <w:rPr>
      <w:rFonts w:ascii="Times New Roman" w:eastAsia="Times New Roman" w:hAnsi="Times New Roman" w:cs="Times New Roman"/>
    </w:rPr>
  </w:style>
  <w:style w:type="paragraph" w:customStyle="1" w:styleId="VSubheading1st">
    <w:name w:val="V Subheading 1st"/>
    <w:basedOn w:val="Normal"/>
    <w:rsid w:val="00FB095A"/>
    <w:pPr>
      <w:spacing w:before="60" w:after="120" w:line="250" w:lineRule="exact"/>
    </w:pPr>
    <w:rPr>
      <w:rFonts w:ascii="Arial" w:eastAsia="Times New Roman" w:hAnsi="Arial" w:cs="Arial"/>
      <w:b/>
      <w:sz w:val="20"/>
    </w:rPr>
  </w:style>
  <w:style w:type="paragraph" w:customStyle="1" w:styleId="VBulletsabc">
    <w:name w:val="V Bullets abc"/>
    <w:basedOn w:val="Normal"/>
    <w:rsid w:val="00FB095A"/>
    <w:pPr>
      <w:keepNext/>
      <w:numPr>
        <w:ilvl w:val="1"/>
        <w:numId w:val="2"/>
      </w:numPr>
      <w:spacing w:after="60" w:line="240" w:lineRule="exact"/>
    </w:pPr>
    <w:rPr>
      <w:rFonts w:ascii="Times New Roman" w:eastAsia="Times New Roman" w:hAnsi="Times New Roman" w:cs="Times New Roman"/>
      <w:kern w:val="28"/>
    </w:rPr>
  </w:style>
  <w:style w:type="paragraph" w:customStyle="1" w:styleId="VStepswBullet">
    <w:name w:val="V Steps w/ Bullet"/>
    <w:basedOn w:val="VSteps"/>
    <w:next w:val="VBulletsabc"/>
    <w:rsid w:val="00FB095A"/>
    <w:pPr>
      <w:keepNext/>
      <w:spacing w:after="140"/>
    </w:pPr>
  </w:style>
  <w:style w:type="paragraph" w:customStyle="1" w:styleId="VHeadingTop">
    <w:name w:val="V Heading Top"/>
    <w:basedOn w:val="Normal"/>
    <w:link w:val="VHeadingTopChar"/>
    <w:rsid w:val="00FB095A"/>
    <w:pPr>
      <w:keepNext/>
      <w:spacing w:after="160" w:line="280" w:lineRule="exact"/>
    </w:pPr>
    <w:rPr>
      <w:rFonts w:ascii="Arial" w:eastAsia="Times New Roman" w:hAnsi="Arial" w:cs="Arial"/>
      <w:b/>
      <w:kern w:val="28"/>
      <w:sz w:val="28"/>
      <w:szCs w:val="28"/>
    </w:rPr>
  </w:style>
  <w:style w:type="character" w:customStyle="1" w:styleId="VHeadingTopChar">
    <w:name w:val="V Heading Top Char"/>
    <w:basedOn w:val="DefaultParagraphFont"/>
    <w:link w:val="VHeadingTop"/>
    <w:rsid w:val="00FB095A"/>
    <w:rPr>
      <w:rFonts w:ascii="Arial" w:eastAsia="Times New Roman" w:hAnsi="Arial" w:cs="Arial"/>
      <w:b/>
      <w:kern w:val="28"/>
      <w:sz w:val="28"/>
      <w:szCs w:val="28"/>
    </w:rPr>
  </w:style>
  <w:style w:type="character" w:customStyle="1" w:styleId="VStepsChar">
    <w:name w:val="V Steps Char"/>
    <w:basedOn w:val="DefaultParagraphFont"/>
    <w:link w:val="VSteps"/>
    <w:rsid w:val="00FB095A"/>
    <w:rPr>
      <w:rFonts w:ascii="Times New Roman" w:eastAsia="Times New Roman" w:hAnsi="Times New Roman" w:cs="Times New Roman"/>
    </w:rPr>
  </w:style>
  <w:style w:type="paragraph" w:customStyle="1" w:styleId="VStepwroom">
    <w:name w:val="V Step w/ room"/>
    <w:basedOn w:val="Normal"/>
    <w:rsid w:val="001B5839"/>
    <w:pPr>
      <w:tabs>
        <w:tab w:val="right" w:pos="187"/>
      </w:tabs>
      <w:spacing w:after="1200" w:line="240" w:lineRule="exact"/>
      <w:ind w:left="360" w:hanging="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E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F42EA"/>
    <w:rPr>
      <w:rFonts w:ascii="Times New Roman" w:eastAsia="Times New Roman" w:hAnsi="Times New Roman" w:cs="Times New Roman"/>
    </w:rPr>
  </w:style>
  <w:style w:type="paragraph" w:styleId="ListParagraph">
    <w:name w:val="List Paragraph"/>
    <w:basedOn w:val="Normal"/>
    <w:uiPriority w:val="34"/>
    <w:qFormat/>
    <w:rsid w:val="009F42EA"/>
    <w:pPr>
      <w:ind w:left="720"/>
      <w:contextualSpacing/>
    </w:pPr>
  </w:style>
  <w:style w:type="paragraph" w:styleId="BalloonText">
    <w:name w:val="Balloon Text"/>
    <w:basedOn w:val="Normal"/>
    <w:link w:val="BalloonTextChar"/>
    <w:uiPriority w:val="99"/>
    <w:semiHidden/>
    <w:unhideWhenUsed/>
    <w:rsid w:val="009F4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2EA"/>
    <w:rPr>
      <w:rFonts w:ascii="Lucida Grande" w:hAnsi="Lucida Grande" w:cs="Lucida Grande"/>
      <w:sz w:val="18"/>
      <w:szCs w:val="18"/>
    </w:rPr>
  </w:style>
  <w:style w:type="paragraph" w:customStyle="1" w:styleId="VParaText">
    <w:name w:val="V Para Text"/>
    <w:basedOn w:val="Normal"/>
    <w:rsid w:val="00FB095A"/>
    <w:pPr>
      <w:keepNext/>
      <w:spacing w:after="240" w:line="250" w:lineRule="exact"/>
    </w:pPr>
    <w:rPr>
      <w:rFonts w:ascii="Times New Roman" w:eastAsia="Times New Roman" w:hAnsi="Times New Roman" w:cs="Times New Roman"/>
      <w:kern w:val="28"/>
    </w:rPr>
  </w:style>
  <w:style w:type="paragraph" w:customStyle="1" w:styleId="VSteps">
    <w:name w:val="V Steps"/>
    <w:basedOn w:val="Normal"/>
    <w:link w:val="VStepsChar"/>
    <w:rsid w:val="00FB095A"/>
    <w:pPr>
      <w:tabs>
        <w:tab w:val="right" w:pos="187"/>
      </w:tabs>
      <w:spacing w:after="240" w:line="240" w:lineRule="exact"/>
      <w:ind w:left="360" w:hanging="720"/>
    </w:pPr>
    <w:rPr>
      <w:rFonts w:ascii="Times New Roman" w:eastAsia="Times New Roman" w:hAnsi="Times New Roman" w:cs="Times New Roman"/>
    </w:rPr>
  </w:style>
  <w:style w:type="paragraph" w:customStyle="1" w:styleId="VSubheading1st">
    <w:name w:val="V Subheading 1st"/>
    <w:basedOn w:val="Normal"/>
    <w:rsid w:val="00FB095A"/>
    <w:pPr>
      <w:spacing w:before="60" w:after="120" w:line="250" w:lineRule="exact"/>
    </w:pPr>
    <w:rPr>
      <w:rFonts w:ascii="Arial" w:eastAsia="Times New Roman" w:hAnsi="Arial" w:cs="Arial"/>
      <w:b/>
      <w:sz w:val="20"/>
    </w:rPr>
  </w:style>
  <w:style w:type="paragraph" w:customStyle="1" w:styleId="VBulletsabc">
    <w:name w:val="V Bullets abc"/>
    <w:basedOn w:val="Normal"/>
    <w:rsid w:val="00FB095A"/>
    <w:pPr>
      <w:keepNext/>
      <w:numPr>
        <w:ilvl w:val="1"/>
        <w:numId w:val="2"/>
      </w:numPr>
      <w:spacing w:after="60" w:line="240" w:lineRule="exact"/>
    </w:pPr>
    <w:rPr>
      <w:rFonts w:ascii="Times New Roman" w:eastAsia="Times New Roman" w:hAnsi="Times New Roman" w:cs="Times New Roman"/>
      <w:kern w:val="28"/>
    </w:rPr>
  </w:style>
  <w:style w:type="paragraph" w:customStyle="1" w:styleId="VStepswBullet">
    <w:name w:val="V Steps w/ Bullet"/>
    <w:basedOn w:val="VSteps"/>
    <w:next w:val="VBulletsabc"/>
    <w:rsid w:val="00FB095A"/>
    <w:pPr>
      <w:keepNext/>
      <w:spacing w:after="140"/>
    </w:pPr>
  </w:style>
  <w:style w:type="paragraph" w:customStyle="1" w:styleId="VHeadingTop">
    <w:name w:val="V Heading Top"/>
    <w:basedOn w:val="Normal"/>
    <w:link w:val="VHeadingTopChar"/>
    <w:rsid w:val="00FB095A"/>
    <w:pPr>
      <w:keepNext/>
      <w:spacing w:after="160" w:line="280" w:lineRule="exact"/>
    </w:pPr>
    <w:rPr>
      <w:rFonts w:ascii="Arial" w:eastAsia="Times New Roman" w:hAnsi="Arial" w:cs="Arial"/>
      <w:b/>
      <w:kern w:val="28"/>
      <w:sz w:val="28"/>
      <w:szCs w:val="28"/>
    </w:rPr>
  </w:style>
  <w:style w:type="character" w:customStyle="1" w:styleId="VHeadingTopChar">
    <w:name w:val="V Heading Top Char"/>
    <w:basedOn w:val="DefaultParagraphFont"/>
    <w:link w:val="VHeadingTop"/>
    <w:rsid w:val="00FB095A"/>
    <w:rPr>
      <w:rFonts w:ascii="Arial" w:eastAsia="Times New Roman" w:hAnsi="Arial" w:cs="Arial"/>
      <w:b/>
      <w:kern w:val="28"/>
      <w:sz w:val="28"/>
      <w:szCs w:val="28"/>
    </w:rPr>
  </w:style>
  <w:style w:type="character" w:customStyle="1" w:styleId="VStepsChar">
    <w:name w:val="V Steps Char"/>
    <w:basedOn w:val="DefaultParagraphFont"/>
    <w:link w:val="VSteps"/>
    <w:rsid w:val="00FB095A"/>
    <w:rPr>
      <w:rFonts w:ascii="Times New Roman" w:eastAsia="Times New Roman" w:hAnsi="Times New Roman" w:cs="Times New Roman"/>
    </w:rPr>
  </w:style>
  <w:style w:type="paragraph" w:customStyle="1" w:styleId="VStepwroom">
    <w:name w:val="V Step w/ room"/>
    <w:basedOn w:val="Normal"/>
    <w:rsid w:val="001B5839"/>
    <w:pPr>
      <w:tabs>
        <w:tab w:val="right" w:pos="187"/>
      </w:tabs>
      <w:spacing w:after="1200" w:line="240" w:lineRule="exact"/>
      <w:ind w:left="36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748">
      <w:bodyDiv w:val="1"/>
      <w:marLeft w:val="0"/>
      <w:marRight w:val="0"/>
      <w:marTop w:val="0"/>
      <w:marBottom w:val="0"/>
      <w:divBdr>
        <w:top w:val="none" w:sz="0" w:space="0" w:color="auto"/>
        <w:left w:val="none" w:sz="0" w:space="0" w:color="auto"/>
        <w:bottom w:val="none" w:sz="0" w:space="0" w:color="auto"/>
        <w:right w:val="none" w:sz="0" w:space="0" w:color="auto"/>
      </w:divBdr>
      <w:divsChild>
        <w:div w:id="338392608">
          <w:marLeft w:val="547"/>
          <w:marRight w:val="0"/>
          <w:marTop w:val="130"/>
          <w:marBottom w:val="0"/>
          <w:divBdr>
            <w:top w:val="none" w:sz="0" w:space="0" w:color="auto"/>
            <w:left w:val="none" w:sz="0" w:space="0" w:color="auto"/>
            <w:bottom w:val="none" w:sz="0" w:space="0" w:color="auto"/>
            <w:right w:val="none" w:sz="0" w:space="0" w:color="auto"/>
          </w:divBdr>
        </w:div>
        <w:div w:id="1955167710">
          <w:marLeft w:val="547"/>
          <w:marRight w:val="0"/>
          <w:marTop w:val="130"/>
          <w:marBottom w:val="0"/>
          <w:divBdr>
            <w:top w:val="none" w:sz="0" w:space="0" w:color="auto"/>
            <w:left w:val="none" w:sz="0" w:space="0" w:color="auto"/>
            <w:bottom w:val="none" w:sz="0" w:space="0" w:color="auto"/>
            <w:right w:val="none" w:sz="0" w:space="0" w:color="auto"/>
          </w:divBdr>
        </w:div>
        <w:div w:id="1167943561">
          <w:marLeft w:val="547"/>
          <w:marRight w:val="0"/>
          <w:marTop w:val="130"/>
          <w:marBottom w:val="0"/>
          <w:divBdr>
            <w:top w:val="none" w:sz="0" w:space="0" w:color="auto"/>
            <w:left w:val="none" w:sz="0" w:space="0" w:color="auto"/>
            <w:bottom w:val="none" w:sz="0" w:space="0" w:color="auto"/>
            <w:right w:val="none" w:sz="0" w:space="0" w:color="auto"/>
          </w:divBdr>
        </w:div>
        <w:div w:id="1695955758">
          <w:marLeft w:val="547"/>
          <w:marRight w:val="0"/>
          <w:marTop w:val="130"/>
          <w:marBottom w:val="0"/>
          <w:divBdr>
            <w:top w:val="none" w:sz="0" w:space="0" w:color="auto"/>
            <w:left w:val="none" w:sz="0" w:space="0" w:color="auto"/>
            <w:bottom w:val="none" w:sz="0" w:space="0" w:color="auto"/>
            <w:right w:val="none" w:sz="0" w:space="0" w:color="auto"/>
          </w:divBdr>
        </w:div>
        <w:div w:id="1114641076">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5090</Characters>
  <Application>Microsoft Macintosh Word</Application>
  <DocSecurity>0</DocSecurity>
  <Lines>42</Lines>
  <Paragraphs>11</Paragraphs>
  <ScaleCrop>false</ScaleCrop>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Hofeldt</dc:creator>
  <cp:keywords/>
  <dc:description/>
  <cp:lastModifiedBy>Ryan Miles</cp:lastModifiedBy>
  <cp:revision>2</cp:revision>
  <dcterms:created xsi:type="dcterms:W3CDTF">2017-01-25T16:26:00Z</dcterms:created>
  <dcterms:modified xsi:type="dcterms:W3CDTF">2017-01-25T16:26:00Z</dcterms:modified>
</cp:coreProperties>
</file>